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szCs w:val="32"/>
        </w:rPr>
      </w:pPr>
      <w:r>
        <w:rPr>
          <w:rFonts w:hint="eastAsia" w:eastAsia="仿宋_GB2312"/>
          <w:szCs w:val="32"/>
        </w:rPr>
        <w:t>附件1</w:t>
      </w:r>
    </w:p>
    <w:p>
      <w:pPr>
        <w:spacing w:line="560" w:lineRule="exact"/>
        <w:jc w:val="center"/>
        <w:rPr>
          <w:rFonts w:eastAsia="方正小标宋_GBK"/>
          <w:sz w:val="36"/>
          <w:szCs w:val="36"/>
        </w:rPr>
      </w:pPr>
      <w:r>
        <w:rPr>
          <w:rFonts w:hint="eastAsia" w:eastAsia="方正小标宋_GBK"/>
          <w:sz w:val="36"/>
          <w:szCs w:val="36"/>
        </w:rPr>
        <w:t>液氯企业安全风险隐患排查表</w:t>
      </w:r>
    </w:p>
    <w:p>
      <w:pPr>
        <w:spacing w:line="600" w:lineRule="exact"/>
        <w:rPr>
          <w:rFonts w:ascii="仿宋_GB2312" w:eastAsia="仿宋_GB2312"/>
          <w:szCs w:val="32"/>
        </w:rPr>
      </w:pPr>
      <w:r>
        <w:rPr>
          <w:rFonts w:hint="eastAsia" w:ascii="仿宋_GB2312" w:eastAsia="仿宋_GB2312"/>
          <w:szCs w:val="32"/>
        </w:rPr>
        <w:t>企业名称：</w:t>
      </w:r>
    </w:p>
    <w:tbl>
      <w:tblPr>
        <w:tblStyle w:val="6"/>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3402"/>
        <w:gridCol w:w="1620"/>
        <w:gridCol w:w="164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Calibri" w:hAnsi="Calibri"/>
                <w:b/>
                <w:szCs w:val="21"/>
              </w:rPr>
            </w:pPr>
            <w:r>
              <w:rPr>
                <w:rFonts w:hint="eastAsia" w:ascii="Calibri" w:hAnsi="Calibri" w:eastAsia="仿宋_GB2312"/>
                <w:b/>
                <w:szCs w:val="21"/>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排查内容</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排查的问题</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整改措施及</w:t>
            </w:r>
          </w:p>
          <w:p>
            <w:pPr>
              <w:jc w:val="center"/>
              <w:rPr>
                <w:rFonts w:ascii="Calibri" w:hAnsi="Calibri" w:eastAsia="仿宋_GB2312"/>
                <w:b/>
                <w:szCs w:val="21"/>
              </w:rPr>
            </w:pPr>
            <w:r>
              <w:rPr>
                <w:rFonts w:hint="eastAsia" w:ascii="Calibri" w:hAnsi="Calibri" w:eastAsia="仿宋_GB2312"/>
                <w:b/>
                <w:szCs w:val="21"/>
              </w:rPr>
              <w:t>整改时限</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依法是否</w:t>
            </w:r>
          </w:p>
          <w:p>
            <w:pPr>
              <w:jc w:val="center"/>
              <w:rPr>
                <w:rFonts w:ascii="Calibri" w:hAnsi="Calibri" w:eastAsia="仿宋_GB2312"/>
                <w:b/>
                <w:szCs w:val="21"/>
              </w:rPr>
            </w:pPr>
            <w:r>
              <w:rPr>
                <w:rFonts w:hint="eastAsia" w:ascii="Calibri" w:hAnsi="Calibri" w:eastAsia="仿宋_GB2312"/>
                <w:b/>
                <w:szCs w:val="21"/>
              </w:rPr>
              <w:t>应予处罚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Calibri" w:hAnsi="Calibri"/>
                <w:szCs w:val="21"/>
              </w:rPr>
            </w:pPr>
            <w:r>
              <w:rPr>
                <w:rFonts w:ascii="Calibri" w:hAnsi="Calibri" w:eastAsia="Times New Roman"/>
                <w:szCs w:val="21"/>
              </w:rPr>
              <w:t>1</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液氯企业外部安全防护距离是否满足</w:t>
            </w:r>
            <w:r>
              <w:rPr>
                <w:rFonts w:ascii="Calibri" w:hAnsi="Calibri" w:eastAsia="仿宋_GB2312"/>
                <w:szCs w:val="21"/>
              </w:rPr>
              <w:t>GB/T 37243</w:t>
            </w:r>
            <w:r>
              <w:rPr>
                <w:rFonts w:hint="eastAsia" w:ascii="Calibri" w:hAnsi="Calibri" w:eastAsia="仿宋_GB2312"/>
                <w:szCs w:val="21"/>
              </w:rPr>
              <w:t>的要求。</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2</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液氯气瓶充装厂房、液氯重瓶库是否多点配备可移动式非金属软管吸风罩，并与事故氯吸收装置相连。</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3</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是否在涉氯工作场所设置事故通风装置及与通风系统相联锁的泄漏报警装置；通风装置的控制是否分别设置在室内、室外便于操作地点。</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4</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液氯气化器、贮槽（罐）等设施设备的压力表、液位计、温度计是否装有带远传报警的安全装置。</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5</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液氯气化器、预冷器及热交换器等设备是否装有排污装置和污物处理设施，并定期分析</w:t>
            </w:r>
            <w:r>
              <w:rPr>
                <w:rFonts w:ascii="Calibri" w:hAnsi="Calibri" w:eastAsia="仿宋_GB2312"/>
                <w:szCs w:val="21"/>
              </w:rPr>
              <w:t>NCl3</w:t>
            </w:r>
            <w:r>
              <w:rPr>
                <w:rFonts w:hint="eastAsia" w:ascii="Calibri" w:hAnsi="Calibri" w:eastAsia="仿宋_GB2312"/>
                <w:szCs w:val="21"/>
              </w:rPr>
              <w:t>含量（排污物中</w:t>
            </w:r>
            <w:r>
              <w:rPr>
                <w:rFonts w:ascii="Calibri" w:hAnsi="Calibri" w:eastAsia="仿宋_GB2312"/>
                <w:szCs w:val="21"/>
              </w:rPr>
              <w:t>NCl3</w:t>
            </w:r>
            <w:r>
              <w:rPr>
                <w:rFonts w:hint="eastAsia" w:ascii="Calibri" w:hAnsi="Calibri" w:eastAsia="仿宋_GB2312"/>
                <w:szCs w:val="21"/>
              </w:rPr>
              <w:t>含量不应大于</w:t>
            </w:r>
            <w:r>
              <w:rPr>
                <w:rFonts w:ascii="Calibri" w:hAnsi="Calibri" w:eastAsia="仿宋_GB2312"/>
                <w:szCs w:val="21"/>
              </w:rPr>
              <w:t>60g/L</w:t>
            </w:r>
            <w:r>
              <w:rPr>
                <w:rFonts w:hint="eastAsia" w:ascii="Calibri" w:hAnsi="Calibri" w:eastAsia="仿宋_GB2312"/>
                <w:szCs w:val="21"/>
              </w:rPr>
              <w:t>）。</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6</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是否严格禁止液氯＞</w:t>
            </w:r>
            <w:r>
              <w:rPr>
                <w:rFonts w:ascii="Calibri" w:hAnsi="Calibri" w:eastAsia="仿宋_GB2312"/>
                <w:szCs w:val="21"/>
              </w:rPr>
              <w:t>1000kg</w:t>
            </w:r>
            <w:r>
              <w:rPr>
                <w:rFonts w:hint="eastAsia" w:ascii="Calibri" w:hAnsi="Calibri" w:eastAsia="仿宋_GB2312"/>
                <w:szCs w:val="21"/>
              </w:rPr>
              <w:t>的容器直接液氯气化，禁止液氯贮槽（罐）、罐车或半挂车槽罐直接作为液氯气化器使用。</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7</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使用氯气作为生产原料时，是否使用盘管式或套管式气化器的液氯全气化工艺；是否控制液氯气化温度不得低于</w:t>
            </w:r>
            <w:r>
              <w:rPr>
                <w:rFonts w:ascii="Calibri" w:hAnsi="Calibri" w:eastAsia="仿宋_GB2312"/>
                <w:szCs w:val="21"/>
              </w:rPr>
              <w:t>71</w:t>
            </w:r>
            <w:r>
              <w:rPr>
                <w:rFonts w:hint="eastAsia" w:ascii="宋体" w:hAnsi="宋体" w:cs="宋体"/>
                <w:szCs w:val="21"/>
              </w:rPr>
              <w:t>℃</w:t>
            </w:r>
            <w:r>
              <w:rPr>
                <w:rFonts w:hint="eastAsia" w:ascii="Calibri" w:hAnsi="Calibri" w:eastAsia="仿宋_GB2312"/>
                <w:szCs w:val="21"/>
              </w:rPr>
              <w:t>，热水控制温度</w:t>
            </w:r>
            <w:r>
              <w:rPr>
                <w:rFonts w:ascii="Calibri" w:hAnsi="Calibri" w:eastAsia="仿宋_GB2312"/>
                <w:szCs w:val="21"/>
              </w:rPr>
              <w:t>75</w:t>
            </w:r>
            <w:r>
              <w:rPr>
                <w:rFonts w:hint="eastAsia" w:ascii="Calibri" w:hAnsi="Calibri" w:eastAsia="仿宋_GB2312"/>
                <w:szCs w:val="21"/>
              </w:rPr>
              <w:t>～</w:t>
            </w:r>
            <w:r>
              <w:rPr>
                <w:rFonts w:ascii="Calibri" w:hAnsi="Calibri" w:eastAsia="仿宋_GB2312"/>
                <w:szCs w:val="21"/>
              </w:rPr>
              <w:t>85</w:t>
            </w:r>
            <w:r>
              <w:rPr>
                <w:rFonts w:hint="eastAsia" w:ascii="宋体" w:hAnsi="宋体" w:cs="宋体"/>
                <w:szCs w:val="21"/>
              </w:rPr>
              <w:t>℃</w:t>
            </w:r>
            <w:r>
              <w:rPr>
                <w:rFonts w:hint="eastAsia" w:ascii="Calibri" w:hAnsi="Calibri" w:eastAsia="仿宋_GB2312"/>
                <w:szCs w:val="21"/>
              </w:rPr>
              <w:t>；采用特种气化器（蒸汽加热），是否控制温度不得大于</w:t>
            </w:r>
            <w:r>
              <w:rPr>
                <w:rFonts w:ascii="Calibri" w:hAnsi="Calibri" w:eastAsia="仿宋_GB2312"/>
                <w:szCs w:val="21"/>
              </w:rPr>
              <w:t>121</w:t>
            </w:r>
            <w:r>
              <w:rPr>
                <w:rFonts w:hint="eastAsia" w:ascii="宋体" w:hAnsi="宋体" w:cs="宋体"/>
                <w:szCs w:val="21"/>
              </w:rPr>
              <w:t>℃</w:t>
            </w:r>
            <w:r>
              <w:rPr>
                <w:rFonts w:hint="eastAsia" w:ascii="Calibri" w:hAnsi="Calibri" w:eastAsia="仿宋_GB2312"/>
                <w:szCs w:val="21"/>
              </w:rPr>
              <w:t>；气化压力与进料调节阀是否联锁控制，气化温度与蒸汽调节阀是否联锁控制。</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8</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液氯贮槽（罐）厂房是否采用密闭结构，同时配备事故氯处理装置；建构筑物设计或改造是否防腐蚀。</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9</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液氯贮槽（罐）液面计是否采用两种不同方式，采用现场显示和远传液位显示仪表各一套，远传仪表是否采用罐外测量的外测式液位计。液氯贮槽（罐）的就地液位指示，是否禁止选用玻璃板液位计。</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10</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液氯充装是否使用万向管道充装系统，液氯管道是否禁止采用金属软管。</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11</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使用气瓶时，是否有称重衡器；使用前和使用后是否登记重量、瓶内液氯不能用尽。</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12</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是否禁止液氯的实瓶露天堆放。</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13</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液氯仓库是否设置事故氯吸收（塔）装置，具备</w:t>
            </w:r>
            <w:r>
              <w:rPr>
                <w:rFonts w:ascii="Calibri" w:hAnsi="Calibri" w:eastAsia="仿宋_GB2312"/>
                <w:szCs w:val="21"/>
              </w:rPr>
              <w:t>24</w:t>
            </w:r>
            <w:r>
              <w:rPr>
                <w:rFonts w:hint="eastAsia" w:ascii="Calibri" w:hAnsi="Calibri" w:eastAsia="仿宋_GB2312"/>
                <w:szCs w:val="21"/>
              </w:rPr>
              <w:t>小时连续运行的能力，并与电解故障停车、动力电失电联锁控制。</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14</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液氯储存是否至少配备一台体积最大的液氯槽（罐）作为事故液氯应急备用受槽（罐）。</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15</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液氯储存、充装和气化岗位的作业人员是否取得特殊作业人员资格证书。</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16</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是否严格落实氯气管道禁止穿越除厂区（包括化工园区、工业园区）外公共区域的要求。</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bl>
    <w:p>
      <w:pPr>
        <w:widowControl/>
        <w:jc w:val="left"/>
        <w:rPr>
          <w:kern w:val="0"/>
        </w:rPr>
        <w:sectPr>
          <w:footerReference r:id="rId3" w:type="default"/>
          <w:footerReference r:id="rId4" w:type="even"/>
          <w:pgSz w:w="11906" w:h="16838"/>
          <w:pgMar w:top="2098" w:right="1474" w:bottom="1814" w:left="1588" w:header="851" w:footer="992" w:gutter="0"/>
          <w:cols w:space="720" w:num="1"/>
          <w:docGrid w:type="lines" w:linePitch="312" w:charSpace="0"/>
        </w:sectPr>
      </w:pPr>
    </w:p>
    <w:p>
      <w:pPr>
        <w:spacing w:line="560" w:lineRule="exact"/>
        <w:rPr>
          <w:rFonts w:eastAsia="仿宋_GB2312"/>
          <w:szCs w:val="32"/>
        </w:rPr>
      </w:pPr>
      <w:r>
        <w:rPr>
          <w:rFonts w:hint="eastAsia" w:eastAsia="仿宋_GB2312"/>
          <w:szCs w:val="32"/>
        </w:rPr>
        <w:t>附件2</w:t>
      </w:r>
    </w:p>
    <w:p>
      <w:pPr>
        <w:spacing w:line="560" w:lineRule="exact"/>
        <w:jc w:val="center"/>
        <w:rPr>
          <w:rFonts w:eastAsia="方正小标宋_GBK"/>
          <w:sz w:val="36"/>
          <w:szCs w:val="36"/>
        </w:rPr>
      </w:pPr>
      <w:r>
        <w:rPr>
          <w:rFonts w:hint="eastAsia" w:eastAsia="方正小标宋_GBK"/>
          <w:sz w:val="36"/>
          <w:szCs w:val="36"/>
        </w:rPr>
        <w:t>硝化工艺安全风险隐患排查表</w:t>
      </w:r>
    </w:p>
    <w:p>
      <w:pPr>
        <w:spacing w:line="600" w:lineRule="exact"/>
        <w:rPr>
          <w:rFonts w:ascii="仿宋_GB2312" w:eastAsia="仿宋_GB2312"/>
          <w:szCs w:val="32"/>
        </w:rPr>
      </w:pPr>
      <w:r>
        <w:rPr>
          <w:rFonts w:hint="eastAsia" w:ascii="仿宋_GB2312" w:eastAsia="仿宋_GB2312"/>
          <w:szCs w:val="32"/>
        </w:rPr>
        <w:t>企业名称：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3239"/>
        <w:gridCol w:w="1559"/>
        <w:gridCol w:w="15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Calibri" w:hAnsi="Calibri"/>
                <w:b/>
                <w:szCs w:val="21"/>
              </w:rPr>
            </w:pPr>
            <w:r>
              <w:rPr>
                <w:rFonts w:hint="eastAsia" w:ascii="Calibri" w:hAnsi="Calibri" w:eastAsia="仿宋_GB2312"/>
                <w:b/>
                <w:szCs w:val="21"/>
              </w:rPr>
              <w:t>序号</w:t>
            </w:r>
          </w:p>
        </w:tc>
        <w:tc>
          <w:tcPr>
            <w:tcW w:w="323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排查内容</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排查的问题</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整改措施及</w:t>
            </w:r>
          </w:p>
          <w:p>
            <w:pPr>
              <w:jc w:val="center"/>
              <w:rPr>
                <w:rFonts w:ascii="Calibri" w:hAnsi="Calibri" w:eastAsia="仿宋_GB2312"/>
                <w:b/>
                <w:szCs w:val="21"/>
              </w:rPr>
            </w:pPr>
            <w:r>
              <w:rPr>
                <w:rFonts w:hint="eastAsia" w:ascii="Calibri" w:hAnsi="Calibri" w:eastAsia="仿宋_GB2312"/>
                <w:b/>
                <w:szCs w:val="21"/>
              </w:rPr>
              <w:t>整改时限</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依法是否</w:t>
            </w:r>
          </w:p>
          <w:p>
            <w:pPr>
              <w:jc w:val="center"/>
              <w:rPr>
                <w:rFonts w:ascii="Calibri" w:hAnsi="Calibri" w:eastAsia="仿宋_GB2312"/>
                <w:b/>
                <w:szCs w:val="21"/>
              </w:rPr>
            </w:pPr>
            <w:r>
              <w:rPr>
                <w:rFonts w:hint="eastAsia" w:ascii="Calibri" w:hAnsi="Calibri" w:eastAsia="仿宋_GB2312"/>
                <w:b/>
                <w:szCs w:val="21"/>
              </w:rPr>
              <w:t>应予处罚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Calibri" w:hAnsi="Calibri"/>
                <w:szCs w:val="21"/>
              </w:rPr>
            </w:pPr>
            <w:r>
              <w:rPr>
                <w:rFonts w:ascii="Calibri" w:hAnsi="Calibri" w:eastAsia="Times New Roman"/>
                <w:szCs w:val="21"/>
              </w:rPr>
              <w:t>1</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硝化工艺作业人员、化工自动化控制仪表作业人员是否取得特种作业资格证。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2</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生产装置、储存设施操作人员是否具备高中及以上学历或化工类中等及以上职业教育水平。</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3</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是否建立工艺安全信息档案，全面收集并确保相关管理人员和岗位员工熟知生产过程涉及的化学物料特性、工艺和设备等方面的安全生产信息，是否落实相关岗位操作法的培训。</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4</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是否按规范要求开展反应安全风险评估，并按照反应风险评估报告确定的反应工艺危险度等级和评估建议，设置相应的安全设施。</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5</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新开发的生产工艺是否经小试、中试、工业化试验再进行工业化生产。</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6</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是否对生产过程涉及的相关原料、中间产品、产品、副产物及废弃物进行热稳定性测试，同时对储存、蒸馏、干燥、分离等单元操作全流程开展风险评估，并依据测试结果和风险评估结果，设置安全防控措施。</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7</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硝化反应及其配套上下游装置是否由符合资质的设计院设计，现场设备、管道流程布局是否与设计图纸一致。</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8</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控制室、交接班室、办公室、休息室、外操室、巡检室、化验室等是否布置在硝化上下游工艺生产厂房和硝化物仓库内，是否在现场集中交接班。</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9</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是否按照</w:t>
            </w:r>
            <w:r>
              <w:rPr>
                <w:rFonts w:ascii="Calibri" w:hAnsi="Calibri" w:eastAsia="仿宋_GB2312"/>
                <w:szCs w:val="21"/>
              </w:rPr>
              <w:t>GB/T 37243</w:t>
            </w:r>
            <w:r>
              <w:rPr>
                <w:rFonts w:hint="eastAsia" w:ascii="Calibri" w:hAnsi="Calibri" w:eastAsia="仿宋_GB2312"/>
                <w:szCs w:val="21"/>
              </w:rPr>
              <w:t>、</w:t>
            </w:r>
            <w:r>
              <w:rPr>
                <w:rFonts w:ascii="Calibri" w:hAnsi="Calibri" w:eastAsia="仿宋_GB2312"/>
                <w:szCs w:val="21"/>
              </w:rPr>
              <w:t>GB 36894</w:t>
            </w:r>
            <w:r>
              <w:rPr>
                <w:rFonts w:hint="eastAsia" w:ascii="Calibri" w:hAnsi="Calibri" w:eastAsia="仿宋_GB2312"/>
                <w:szCs w:val="21"/>
              </w:rPr>
              <w:t>等标准规范确定企业外部安全防护距离，在外部安全防护距离内是否布局劳动密集型企业、人员密集场所。</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10</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是否对硝化反应釜内温度、搅拌速率、硝化剂流量、冷却水流量、</w:t>
            </w:r>
            <w:r>
              <w:rPr>
                <w:rFonts w:ascii="Calibri" w:hAnsi="Calibri" w:eastAsia="仿宋_GB2312"/>
                <w:szCs w:val="21"/>
              </w:rPr>
              <w:t>pH</w:t>
            </w:r>
            <w:r>
              <w:rPr>
                <w:rFonts w:hint="eastAsia" w:ascii="Calibri" w:hAnsi="Calibri" w:eastAsia="仿宋_GB2312"/>
                <w:szCs w:val="21"/>
              </w:rPr>
              <w:t>值、硝化产物中杂质含量、精馏分离系统温度、塔釜杂质含量等重点参数进行监控。</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11</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硝化反应釜内温度、釜内搅拌、硝化剂流量、硝化反应釜冷却水等是否形成报警和联锁关系。</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12</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硝化系统（含同一车间内的其他设施）是否设立紧急停车系统，并在控制室设紧急停车按纽。</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13</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硝化工艺的上下游配套装置是否实现自动化控制，生产装置和储存设施的自动化系统装备投用率是否达到</w:t>
            </w:r>
            <w:r>
              <w:rPr>
                <w:rFonts w:ascii="Calibri" w:hAnsi="Calibri" w:eastAsia="仿宋_GB2312"/>
                <w:szCs w:val="21"/>
              </w:rPr>
              <w:t>100%</w:t>
            </w:r>
            <w:r>
              <w:rPr>
                <w:rFonts w:hint="eastAsia" w:ascii="Calibri" w:hAnsi="Calibri" w:eastAsia="仿宋_GB2312"/>
                <w:szCs w:val="21"/>
              </w:rPr>
              <w:t>；同一车间内的其他产品生产设施是否实现自动化控制。</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14</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硝化生产装置、储存设施的可燃气体和有毒气体泄漏检测报警装置、紧急切断装置的装备和使用率是否达到</w:t>
            </w:r>
            <w:r>
              <w:rPr>
                <w:rFonts w:ascii="Calibri" w:hAnsi="Calibri" w:eastAsia="仿宋_GB2312"/>
                <w:szCs w:val="21"/>
              </w:rPr>
              <w:t>100%</w:t>
            </w:r>
            <w:r>
              <w:rPr>
                <w:rFonts w:hint="eastAsia" w:ascii="Calibri" w:hAnsi="Calibri" w:eastAsia="仿宋_GB2312"/>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15</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硝化车间、配套罐区和涉及硝化物后处理等现场是否设置声光报警装置和远程视频监控设施。</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16</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硝化釜搅拌在电网停电时无法满足安全停车要求的，是否设置独立的后备电源（</w:t>
            </w:r>
            <w:r>
              <w:rPr>
                <w:rFonts w:ascii="Calibri" w:hAnsi="Calibri" w:eastAsia="仿宋_GB2312"/>
                <w:szCs w:val="21"/>
              </w:rPr>
              <w:t>EPS</w:t>
            </w:r>
            <w:r>
              <w:rPr>
                <w:rFonts w:hint="eastAsia" w:ascii="Calibri" w:hAnsi="Calibri" w:eastAsia="仿宋_GB2312"/>
                <w:szCs w:val="21"/>
              </w:rPr>
              <w:t>）供电。</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17</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是否控制硝化生产车间（区域）同一时间现场操作人员在</w:t>
            </w:r>
            <w:r>
              <w:rPr>
                <w:rFonts w:ascii="Calibri" w:hAnsi="Calibri" w:eastAsia="仿宋_GB2312"/>
                <w:szCs w:val="21"/>
              </w:rPr>
              <w:t>3</w:t>
            </w:r>
            <w:r>
              <w:rPr>
                <w:rFonts w:hint="eastAsia" w:ascii="Calibri" w:hAnsi="Calibri" w:eastAsia="仿宋_GB2312"/>
                <w:szCs w:val="21"/>
              </w:rPr>
              <w:t>人以下。</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18</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硝化反应是否控制加料速度，加料操作是否实现自动控制并设置安全联锁。是否控制最大允许流量，设置滴加物料管道视镜，设置固定的不可超调的限流措施。是否明确混酸与物料比率，混酸中硝酸与硫酸的比率，并制定配比发生异常或波动时的处置措施。</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19</w:t>
            </w:r>
          </w:p>
        </w:tc>
        <w:tc>
          <w:tcPr>
            <w:tcW w:w="3239"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硝化釜中是否设置双温度计；是否严格控制硝化反应温度上下限，禁止温度超限特别是超下限状态，避免物料累积、反应滞后引发的过程失控。</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bl>
    <w:p>
      <w:pPr>
        <w:widowControl/>
        <w:jc w:val="left"/>
        <w:rPr>
          <w:kern w:val="0"/>
        </w:rPr>
        <w:sectPr>
          <w:pgSz w:w="11906" w:h="16838"/>
          <w:pgMar w:top="2098" w:right="1474" w:bottom="1814" w:left="1588" w:header="851" w:footer="992" w:gutter="0"/>
          <w:cols w:space="720" w:num="1"/>
          <w:docGrid w:type="lines" w:linePitch="312" w:charSpace="0"/>
        </w:sectPr>
      </w:pPr>
    </w:p>
    <w:p>
      <w:pPr>
        <w:spacing w:line="560" w:lineRule="exact"/>
        <w:rPr>
          <w:rFonts w:eastAsia="仿宋_GB2312"/>
          <w:szCs w:val="32"/>
        </w:rPr>
      </w:pPr>
      <w:r>
        <w:rPr>
          <w:rFonts w:hint="eastAsia" w:eastAsia="仿宋_GB2312"/>
          <w:szCs w:val="32"/>
        </w:rPr>
        <w:t>附件3</w:t>
      </w:r>
    </w:p>
    <w:p>
      <w:pPr>
        <w:spacing w:line="560" w:lineRule="exact"/>
        <w:jc w:val="center"/>
        <w:rPr>
          <w:rFonts w:eastAsia="方正小标宋_GBK"/>
          <w:sz w:val="36"/>
          <w:szCs w:val="36"/>
        </w:rPr>
      </w:pPr>
      <w:r>
        <w:rPr>
          <w:rFonts w:hint="eastAsia" w:eastAsia="方正小标宋_GBK"/>
          <w:sz w:val="36"/>
          <w:szCs w:val="36"/>
        </w:rPr>
        <w:t>硝化棉企业安全风险隐患排查表</w:t>
      </w:r>
    </w:p>
    <w:p>
      <w:pPr>
        <w:spacing w:line="600" w:lineRule="exact"/>
        <w:rPr>
          <w:rFonts w:ascii="仿宋_GB2312" w:eastAsia="仿宋_GB2312"/>
          <w:szCs w:val="32"/>
        </w:rPr>
      </w:pPr>
      <w:r>
        <w:rPr>
          <w:rFonts w:hint="eastAsia" w:ascii="仿宋_GB2312" w:eastAsia="仿宋_GB2312"/>
          <w:szCs w:val="32"/>
        </w:rPr>
        <w:t>企业名称：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3402"/>
        <w:gridCol w:w="1873"/>
        <w:gridCol w:w="141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Calibri" w:hAnsi="Calibri"/>
                <w:b/>
                <w:szCs w:val="21"/>
              </w:rPr>
            </w:pPr>
            <w:r>
              <w:rPr>
                <w:rFonts w:hint="eastAsia" w:ascii="Calibri" w:hAnsi="Calibri" w:eastAsia="仿宋_GB2312"/>
                <w:b/>
                <w:szCs w:val="21"/>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排查内容</w:t>
            </w:r>
          </w:p>
        </w:tc>
        <w:tc>
          <w:tcPr>
            <w:tcW w:w="187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排查的问题</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整改措施及</w:t>
            </w:r>
          </w:p>
          <w:p>
            <w:pPr>
              <w:jc w:val="center"/>
              <w:rPr>
                <w:rFonts w:ascii="Calibri" w:hAnsi="Calibri" w:eastAsia="仿宋_GB2312"/>
                <w:b/>
                <w:szCs w:val="21"/>
              </w:rPr>
            </w:pPr>
            <w:r>
              <w:rPr>
                <w:rFonts w:hint="eastAsia" w:ascii="Calibri" w:hAnsi="Calibri" w:eastAsia="仿宋_GB2312"/>
                <w:b/>
                <w:szCs w:val="21"/>
              </w:rPr>
              <w:t>整改时限</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依法是否</w:t>
            </w:r>
          </w:p>
          <w:p>
            <w:pPr>
              <w:jc w:val="center"/>
              <w:rPr>
                <w:rFonts w:ascii="Calibri" w:hAnsi="Calibri" w:eastAsia="仿宋_GB2312"/>
                <w:b/>
                <w:szCs w:val="21"/>
              </w:rPr>
            </w:pPr>
            <w:r>
              <w:rPr>
                <w:rFonts w:hint="eastAsia" w:ascii="Calibri" w:hAnsi="Calibri" w:eastAsia="仿宋_GB2312"/>
                <w:b/>
                <w:szCs w:val="21"/>
              </w:rPr>
              <w:t>应予处罚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Calibri" w:hAnsi="Calibri"/>
                <w:szCs w:val="21"/>
              </w:rPr>
            </w:pPr>
            <w:r>
              <w:rPr>
                <w:rFonts w:ascii="Calibri" w:hAnsi="Calibri" w:eastAsia="Times New Roman"/>
                <w:szCs w:val="21"/>
              </w:rPr>
              <w:t>1</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生产装置和储存设施外部安全防护距离是否按照</w:t>
            </w:r>
            <w:r>
              <w:rPr>
                <w:rFonts w:ascii="Calibri" w:hAnsi="Calibri" w:eastAsia="仿宋_GB2312"/>
                <w:szCs w:val="21"/>
              </w:rPr>
              <w:t>GB/T 37243</w:t>
            </w:r>
            <w:r>
              <w:rPr>
                <w:rFonts w:hint="eastAsia" w:ascii="Calibri" w:hAnsi="Calibri" w:eastAsia="仿宋_GB2312"/>
                <w:szCs w:val="21"/>
              </w:rPr>
              <w:t>要求进行可接受风险评估并满足要求。</w:t>
            </w:r>
          </w:p>
        </w:tc>
        <w:tc>
          <w:tcPr>
            <w:tcW w:w="187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2</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硝化棉是否采用钢桶、纸筒、纸箱、符合纸袋包装，内袋是否采用聚乙烯防静电塑料袋并使用热合、二次扎口捆扎等密封形式，确保湿润剂不流失。</w:t>
            </w:r>
          </w:p>
        </w:tc>
        <w:tc>
          <w:tcPr>
            <w:tcW w:w="187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3</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是否采取可靠措施确保内外包装袋之间不得夹带硝化棉，外包装不得粘附硝化棉，盛装过硝化棉的容器或包装物是否彻底清理干净。</w:t>
            </w:r>
          </w:p>
        </w:tc>
        <w:tc>
          <w:tcPr>
            <w:tcW w:w="187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4</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硝化棉储存是否在单独专用仓库，不得露天存放。专用仓库是否符合</w:t>
            </w:r>
            <w:r>
              <w:rPr>
                <w:rFonts w:ascii="Calibri" w:hAnsi="Calibri" w:eastAsia="仿宋_GB2312"/>
                <w:szCs w:val="21"/>
              </w:rPr>
              <w:t>GB50016</w:t>
            </w:r>
            <w:r>
              <w:rPr>
                <w:rFonts w:hint="eastAsia" w:ascii="Calibri" w:hAnsi="Calibri" w:eastAsia="仿宋_GB2312"/>
                <w:szCs w:val="21"/>
              </w:rPr>
              <w:t>或《火药、炸药、弹药、引信及火工品工厂设计安全规范》。</w:t>
            </w:r>
          </w:p>
        </w:tc>
        <w:tc>
          <w:tcPr>
            <w:tcW w:w="187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5</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硝化棉储存温度是否低于</w:t>
            </w:r>
            <w:r>
              <w:rPr>
                <w:rFonts w:ascii="Calibri" w:hAnsi="Calibri" w:eastAsia="仿宋_GB2312"/>
                <w:szCs w:val="21"/>
              </w:rPr>
              <w:t>35</w:t>
            </w:r>
            <w:r>
              <w:rPr>
                <w:rFonts w:hint="eastAsia" w:ascii="宋体" w:hAnsi="宋体" w:cs="宋体"/>
                <w:szCs w:val="21"/>
              </w:rPr>
              <w:t>℃</w:t>
            </w:r>
            <w:r>
              <w:rPr>
                <w:rFonts w:hint="eastAsia" w:ascii="Calibri" w:hAnsi="Calibri" w:eastAsia="仿宋_GB2312"/>
                <w:szCs w:val="21"/>
              </w:rPr>
              <w:t>，高于</w:t>
            </w:r>
            <w:r>
              <w:rPr>
                <w:rFonts w:ascii="Calibri" w:hAnsi="Calibri" w:eastAsia="仿宋_GB2312"/>
                <w:szCs w:val="21"/>
              </w:rPr>
              <w:t>35</w:t>
            </w:r>
            <w:r>
              <w:rPr>
                <w:rFonts w:hint="eastAsia" w:ascii="宋体" w:hAnsi="宋体" w:cs="宋体"/>
                <w:szCs w:val="21"/>
              </w:rPr>
              <w:t>℃</w:t>
            </w:r>
            <w:r>
              <w:rPr>
                <w:rFonts w:hint="eastAsia" w:ascii="Calibri" w:hAnsi="Calibri" w:eastAsia="仿宋_GB2312"/>
                <w:szCs w:val="21"/>
              </w:rPr>
              <w:t>时是否有降温措施。</w:t>
            </w:r>
          </w:p>
        </w:tc>
        <w:tc>
          <w:tcPr>
            <w:tcW w:w="187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6</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硝化棉是否与酸、碱、氧化剂、还原剂等混存，自生产包装之日起储存是否应超过两年。</w:t>
            </w:r>
          </w:p>
        </w:tc>
        <w:tc>
          <w:tcPr>
            <w:tcW w:w="187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7</w:t>
            </w:r>
          </w:p>
        </w:tc>
        <w:tc>
          <w:tcPr>
            <w:tcW w:w="3402"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硝化棉储存仓库是否指定专人管理、看护，无关人员不得进入仓库，是否有在仓库区吸烟和用火现象，其他容易引起燃烧、爆炸的物品是否带入仓库区，是否在仓库区内住宿。</w:t>
            </w:r>
          </w:p>
        </w:tc>
        <w:tc>
          <w:tcPr>
            <w:tcW w:w="187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bl>
    <w:p>
      <w:pPr>
        <w:widowControl/>
        <w:jc w:val="left"/>
        <w:rPr>
          <w:kern w:val="0"/>
        </w:rPr>
        <w:sectPr>
          <w:pgSz w:w="11906" w:h="16838"/>
          <w:pgMar w:top="2098" w:right="1474" w:bottom="1814" w:left="1588" w:header="851" w:footer="992" w:gutter="0"/>
          <w:cols w:space="720" w:num="1"/>
          <w:docGrid w:type="lines" w:linePitch="312" w:charSpace="0"/>
        </w:sectPr>
      </w:pPr>
    </w:p>
    <w:p>
      <w:pPr>
        <w:spacing w:line="560" w:lineRule="exact"/>
        <w:rPr>
          <w:rFonts w:eastAsia="仿宋_GB2312"/>
          <w:szCs w:val="32"/>
        </w:rPr>
      </w:pPr>
      <w:r>
        <w:rPr>
          <w:rFonts w:hint="eastAsia" w:eastAsia="仿宋_GB2312"/>
          <w:szCs w:val="32"/>
        </w:rPr>
        <w:t>附件4</w:t>
      </w:r>
    </w:p>
    <w:p>
      <w:pPr>
        <w:spacing w:line="560" w:lineRule="exact"/>
        <w:jc w:val="center"/>
        <w:rPr>
          <w:rFonts w:eastAsia="方正小标宋_GBK"/>
          <w:sz w:val="36"/>
          <w:szCs w:val="36"/>
        </w:rPr>
      </w:pPr>
      <w:r>
        <w:rPr>
          <w:rFonts w:hint="eastAsia" w:eastAsia="方正小标宋_GBK"/>
          <w:sz w:val="36"/>
          <w:szCs w:val="36"/>
        </w:rPr>
        <w:t>氯酸钾、氯酸钠企业安全风险隐患排查表</w:t>
      </w:r>
    </w:p>
    <w:p>
      <w:pPr>
        <w:spacing w:line="600" w:lineRule="exact"/>
        <w:rPr>
          <w:rFonts w:ascii="仿宋_GB2312" w:eastAsia="仿宋_GB2312"/>
          <w:szCs w:val="32"/>
        </w:rPr>
      </w:pPr>
      <w:r>
        <w:rPr>
          <w:rFonts w:hint="eastAsia" w:ascii="仿宋_GB2312" w:eastAsia="仿宋_GB2312"/>
          <w:szCs w:val="32"/>
        </w:rPr>
        <w:t>企业名称：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3337"/>
        <w:gridCol w:w="1996"/>
        <w:gridCol w:w="137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Calibri" w:hAnsi="Calibri"/>
                <w:b/>
                <w:szCs w:val="21"/>
              </w:rPr>
            </w:pPr>
            <w:r>
              <w:rPr>
                <w:rFonts w:hint="eastAsia" w:ascii="Calibri" w:hAnsi="Calibri" w:eastAsia="仿宋_GB2312"/>
                <w:b/>
                <w:szCs w:val="21"/>
              </w:rPr>
              <w:t>序号</w:t>
            </w:r>
          </w:p>
        </w:tc>
        <w:tc>
          <w:tcPr>
            <w:tcW w:w="333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排查内容</w:t>
            </w:r>
          </w:p>
        </w:tc>
        <w:tc>
          <w:tcPr>
            <w:tcW w:w="199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排查的问题</w:t>
            </w: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整改措施及</w:t>
            </w:r>
          </w:p>
          <w:p>
            <w:pPr>
              <w:jc w:val="center"/>
              <w:rPr>
                <w:rFonts w:ascii="Calibri" w:hAnsi="Calibri" w:eastAsia="仿宋_GB2312"/>
                <w:b/>
                <w:szCs w:val="21"/>
              </w:rPr>
            </w:pPr>
            <w:r>
              <w:rPr>
                <w:rFonts w:hint="eastAsia" w:ascii="Calibri" w:hAnsi="Calibri" w:eastAsia="仿宋_GB2312"/>
                <w:b/>
                <w:szCs w:val="21"/>
              </w:rPr>
              <w:t>整改时限</w:t>
            </w:r>
          </w:p>
        </w:tc>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依法是否</w:t>
            </w:r>
          </w:p>
          <w:p>
            <w:pPr>
              <w:jc w:val="center"/>
              <w:rPr>
                <w:rFonts w:ascii="Calibri" w:hAnsi="Calibri" w:eastAsia="仿宋_GB2312"/>
                <w:b/>
                <w:szCs w:val="21"/>
              </w:rPr>
            </w:pPr>
            <w:r>
              <w:rPr>
                <w:rFonts w:hint="eastAsia" w:ascii="Calibri" w:hAnsi="Calibri" w:eastAsia="仿宋_GB2312"/>
                <w:b/>
                <w:szCs w:val="21"/>
              </w:rPr>
              <w:t>应予处罚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Calibri" w:hAnsi="Calibri"/>
                <w:szCs w:val="21"/>
              </w:rPr>
            </w:pPr>
            <w:r>
              <w:rPr>
                <w:rFonts w:ascii="Calibri" w:hAnsi="Calibri" w:eastAsia="Times New Roman"/>
                <w:szCs w:val="21"/>
              </w:rPr>
              <w:t>1</w:t>
            </w:r>
          </w:p>
        </w:tc>
        <w:tc>
          <w:tcPr>
            <w:tcW w:w="3337"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生产装置和储存设施外部安全防护距离是否满足要求。</w:t>
            </w:r>
          </w:p>
        </w:tc>
        <w:tc>
          <w:tcPr>
            <w:tcW w:w="199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2</w:t>
            </w:r>
          </w:p>
        </w:tc>
        <w:tc>
          <w:tcPr>
            <w:tcW w:w="3337"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企业动火、进入受限空间等特殊作业制度是否落实。</w:t>
            </w:r>
          </w:p>
        </w:tc>
        <w:tc>
          <w:tcPr>
            <w:tcW w:w="199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3</w:t>
            </w:r>
          </w:p>
        </w:tc>
        <w:tc>
          <w:tcPr>
            <w:tcW w:w="3337"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储存库房操作人员是否经过专门培训，是否熟练掌握物料危险特性等安全信息。</w:t>
            </w:r>
          </w:p>
        </w:tc>
        <w:tc>
          <w:tcPr>
            <w:tcW w:w="199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4</w:t>
            </w:r>
          </w:p>
        </w:tc>
        <w:tc>
          <w:tcPr>
            <w:tcW w:w="3337"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储存库房是否远离火种、热源。</w:t>
            </w:r>
          </w:p>
        </w:tc>
        <w:tc>
          <w:tcPr>
            <w:tcW w:w="199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5</w:t>
            </w:r>
          </w:p>
        </w:tc>
        <w:tc>
          <w:tcPr>
            <w:tcW w:w="3337"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储存库房是否配备相应品种和数量的消防器材及泄漏应急处理设备。</w:t>
            </w:r>
          </w:p>
        </w:tc>
        <w:tc>
          <w:tcPr>
            <w:tcW w:w="199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6</w:t>
            </w:r>
          </w:p>
        </w:tc>
        <w:tc>
          <w:tcPr>
            <w:tcW w:w="3337"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是否与还原剂、强酸、铵盐、有机物、易燃、可燃物分开存放；氯酸钾是否与硫化物分开存放。</w:t>
            </w:r>
          </w:p>
        </w:tc>
        <w:tc>
          <w:tcPr>
            <w:tcW w:w="199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7</w:t>
            </w:r>
          </w:p>
        </w:tc>
        <w:tc>
          <w:tcPr>
            <w:tcW w:w="3337"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储存库房是否设有温度湿度监测仪及强制通风、喷淋灭火设施；是否规定库房温度不得超过</w:t>
            </w:r>
            <w:r>
              <w:rPr>
                <w:rFonts w:ascii="Calibri" w:hAnsi="Calibri" w:eastAsia="仿宋_GB2312"/>
                <w:szCs w:val="21"/>
              </w:rPr>
              <w:t>30</w:t>
            </w:r>
            <w:r>
              <w:rPr>
                <w:rFonts w:hint="eastAsia" w:ascii="宋体" w:hAnsi="宋体" w:cs="宋体"/>
                <w:szCs w:val="21"/>
              </w:rPr>
              <w:t>℃</w:t>
            </w:r>
            <w:r>
              <w:rPr>
                <w:rFonts w:hint="eastAsia" w:ascii="Calibri" w:hAnsi="Calibri" w:eastAsia="仿宋_GB2312"/>
                <w:szCs w:val="21"/>
              </w:rPr>
              <w:t>，相对湿度是否超过</w:t>
            </w:r>
            <w:r>
              <w:rPr>
                <w:rFonts w:ascii="Calibri" w:hAnsi="Calibri" w:eastAsia="仿宋_GB2312"/>
                <w:szCs w:val="21"/>
              </w:rPr>
              <w:t>80%</w:t>
            </w:r>
            <w:r>
              <w:rPr>
                <w:rFonts w:hint="eastAsia" w:ascii="Calibri" w:hAnsi="Calibri" w:eastAsia="仿宋_GB2312"/>
                <w:szCs w:val="21"/>
              </w:rPr>
              <w:t>。</w:t>
            </w:r>
          </w:p>
        </w:tc>
        <w:tc>
          <w:tcPr>
            <w:tcW w:w="199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8</w:t>
            </w:r>
          </w:p>
        </w:tc>
        <w:tc>
          <w:tcPr>
            <w:tcW w:w="3337"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产品包装危险性提示是否完整，是否有明确的遇火、遇热易发生爆炸的标识。</w:t>
            </w:r>
          </w:p>
        </w:tc>
        <w:tc>
          <w:tcPr>
            <w:tcW w:w="199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bl>
    <w:p>
      <w:pPr>
        <w:widowControl/>
        <w:jc w:val="left"/>
        <w:rPr>
          <w:kern w:val="0"/>
        </w:rPr>
        <w:sectPr>
          <w:pgSz w:w="11906" w:h="16838"/>
          <w:pgMar w:top="1440" w:right="1800" w:bottom="1440" w:left="1800" w:header="851" w:footer="992" w:gutter="0"/>
          <w:cols w:space="720" w:num="1"/>
          <w:docGrid w:type="lines" w:linePitch="312" w:charSpace="0"/>
        </w:sectPr>
      </w:pPr>
    </w:p>
    <w:p>
      <w:pPr>
        <w:spacing w:line="560" w:lineRule="exact"/>
        <w:rPr>
          <w:rFonts w:eastAsia="仿宋_GB2312"/>
          <w:szCs w:val="32"/>
        </w:rPr>
      </w:pPr>
      <w:r>
        <w:rPr>
          <w:rFonts w:hint="eastAsia" w:eastAsia="仿宋_GB2312"/>
          <w:szCs w:val="32"/>
        </w:rPr>
        <w:t>附件5</w:t>
      </w:r>
    </w:p>
    <w:p>
      <w:pPr>
        <w:jc w:val="center"/>
        <w:rPr>
          <w:rFonts w:eastAsia="方正小标宋_GBK"/>
          <w:sz w:val="36"/>
          <w:szCs w:val="36"/>
        </w:rPr>
      </w:pPr>
      <w:r>
        <w:rPr>
          <w:rFonts w:hint="eastAsia" w:eastAsia="方正小标宋_GBK"/>
          <w:sz w:val="36"/>
          <w:szCs w:val="36"/>
        </w:rPr>
        <w:t>安全风险评估等级为</w:t>
      </w:r>
      <w:r>
        <w:rPr>
          <w:rFonts w:eastAsia="方正小标宋_GBK"/>
          <w:sz w:val="36"/>
          <w:szCs w:val="36"/>
        </w:rPr>
        <w:t>“</w:t>
      </w:r>
      <w:r>
        <w:rPr>
          <w:rFonts w:hint="eastAsia" w:eastAsia="方正小标宋_GBK"/>
          <w:sz w:val="36"/>
          <w:szCs w:val="36"/>
        </w:rPr>
        <w:t>红、橙</w:t>
      </w:r>
      <w:r>
        <w:rPr>
          <w:rFonts w:eastAsia="方正小标宋_GBK"/>
          <w:sz w:val="36"/>
          <w:szCs w:val="36"/>
        </w:rPr>
        <w:t>”</w:t>
      </w:r>
      <w:r>
        <w:rPr>
          <w:rFonts w:hint="eastAsia" w:eastAsia="方正小标宋_GBK"/>
          <w:sz w:val="36"/>
          <w:szCs w:val="36"/>
        </w:rPr>
        <w:t>企业安全生产许可条件核查表</w:t>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295"/>
        <w:gridCol w:w="2540"/>
        <w:gridCol w:w="1701"/>
        <w:gridCol w:w="1276"/>
        <w:gridCol w:w="2126"/>
        <w:gridCol w:w="1134"/>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 w:val="32"/>
                <w:szCs w:val="32"/>
              </w:rPr>
            </w:pPr>
            <w:r>
              <w:rPr>
                <w:rFonts w:hint="eastAsia" w:ascii="Calibri" w:hAnsi="Calibri" w:eastAsia="仿宋_GB2312"/>
                <w:b/>
                <w:sz w:val="32"/>
                <w:szCs w:val="32"/>
              </w:rPr>
              <w:t>序号</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 w:val="32"/>
                <w:szCs w:val="32"/>
              </w:rPr>
            </w:pPr>
            <w:r>
              <w:rPr>
                <w:rFonts w:hint="eastAsia" w:ascii="Calibri" w:hAnsi="Calibri" w:eastAsia="仿宋_GB2312"/>
                <w:b/>
                <w:sz w:val="32"/>
                <w:szCs w:val="32"/>
              </w:rPr>
              <w:t>所在市</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 w:val="32"/>
                <w:szCs w:val="32"/>
              </w:rPr>
            </w:pPr>
            <w:r>
              <w:rPr>
                <w:rFonts w:hint="eastAsia" w:ascii="Calibri" w:hAnsi="Calibri" w:eastAsia="仿宋_GB2312"/>
                <w:b/>
                <w:sz w:val="32"/>
                <w:szCs w:val="32"/>
              </w:rPr>
              <w:t>企业名称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 w:val="32"/>
                <w:szCs w:val="32"/>
              </w:rPr>
            </w:pPr>
            <w:r>
              <w:rPr>
                <w:rFonts w:hint="eastAsia" w:ascii="Calibri" w:hAnsi="Calibri" w:eastAsia="仿宋_GB2312"/>
                <w:b/>
                <w:sz w:val="32"/>
                <w:szCs w:val="32"/>
              </w:rPr>
              <w:t>企业性质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 w:val="32"/>
                <w:szCs w:val="32"/>
              </w:rPr>
            </w:pPr>
            <w:r>
              <w:rPr>
                <w:rFonts w:hint="eastAsia" w:ascii="Calibri" w:hAnsi="Calibri" w:eastAsia="仿宋_GB2312"/>
                <w:b/>
                <w:sz w:val="32"/>
                <w:szCs w:val="32"/>
              </w:rPr>
              <w:t>安全风险评估等级</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 w:val="32"/>
                <w:szCs w:val="32"/>
              </w:rPr>
            </w:pPr>
            <w:r>
              <w:rPr>
                <w:rFonts w:hint="eastAsia" w:ascii="Calibri" w:hAnsi="Calibri" w:eastAsia="仿宋_GB2312"/>
                <w:b/>
                <w:sz w:val="32"/>
                <w:szCs w:val="32"/>
              </w:rPr>
              <w:t>对照安全生产许可证发证条件核查发现的问题</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 w:val="32"/>
                <w:szCs w:val="32"/>
              </w:rPr>
            </w:pPr>
            <w:r>
              <w:rPr>
                <w:rFonts w:hint="eastAsia" w:ascii="Calibri" w:hAnsi="Calibri" w:eastAsia="仿宋_GB2312"/>
                <w:b/>
                <w:sz w:val="32"/>
                <w:szCs w:val="32"/>
              </w:rPr>
              <w:t>整改措施</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 w:val="32"/>
                <w:szCs w:val="32"/>
              </w:rPr>
            </w:pPr>
            <w:r>
              <w:rPr>
                <w:rFonts w:hint="eastAsia" w:ascii="Calibri" w:hAnsi="Calibri" w:eastAsia="仿宋_GB2312"/>
                <w:b/>
                <w:sz w:val="32"/>
                <w:szCs w:val="32"/>
              </w:rPr>
              <w:t>采取的行政措施</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 w:val="32"/>
                <w:szCs w:val="32"/>
              </w:rPr>
            </w:pPr>
            <w:r>
              <w:rPr>
                <w:rFonts w:hint="eastAsia" w:ascii="Calibri" w:hAnsi="Calibri" w:eastAsia="仿宋_GB2312"/>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 w:val="32"/>
                <w:szCs w:val="32"/>
              </w:rPr>
            </w:pPr>
            <w:r>
              <w:rPr>
                <w:rFonts w:hint="eastAsia" w:ascii="Calibri" w:hAnsi="Calibri" w:eastAsia="仿宋_GB2312"/>
                <w:sz w:val="32"/>
                <w:szCs w:val="32"/>
              </w:rPr>
              <w:t>1</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 w:val="32"/>
                <w:szCs w:val="32"/>
              </w:rPr>
            </w:pPr>
            <w:r>
              <w:rPr>
                <w:rFonts w:hint="eastAsia" w:ascii="Calibri" w:hAnsi="Calibri" w:eastAsia="仿宋_GB2312"/>
                <w:sz w:val="32"/>
                <w:szCs w:val="32"/>
              </w:rPr>
              <w:t>淮南市</w:t>
            </w:r>
          </w:p>
        </w:tc>
        <w:tc>
          <w:tcPr>
            <w:tcW w:w="2540" w:type="dxa"/>
            <w:tcBorders>
              <w:top w:val="single" w:color="auto" w:sz="4" w:space="0"/>
              <w:left w:val="single" w:color="auto" w:sz="4" w:space="0"/>
              <w:bottom w:val="single" w:color="auto" w:sz="4" w:space="0"/>
              <w:right w:val="single" w:color="auto" w:sz="4" w:space="0"/>
            </w:tcBorders>
            <w:vAlign w:val="center"/>
          </w:tcPr>
          <w:p>
            <w:pPr>
              <w:jc w:val="left"/>
              <w:rPr>
                <w:rFonts w:ascii="Calibri" w:hAnsi="Calibri" w:eastAsia="仿宋_GB2312"/>
                <w:sz w:val="32"/>
                <w:szCs w:val="32"/>
              </w:rPr>
            </w:pPr>
            <w:r>
              <w:rPr>
                <w:rFonts w:hint="eastAsia" w:ascii="Calibri" w:hAnsi="Calibri" w:eastAsia="仿宋_GB2312"/>
                <w:sz w:val="32"/>
                <w:szCs w:val="32"/>
              </w:rPr>
              <w:t>安徽山河药用辅料股份有限公司</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 w:val="32"/>
                <w:szCs w:val="32"/>
              </w:rPr>
            </w:pPr>
            <w:r>
              <w:rPr>
                <w:rFonts w:hint="eastAsia" w:ascii="Calibri" w:hAnsi="Calibri" w:eastAsia="仿宋_GB2312"/>
                <w:sz w:val="32"/>
                <w:szCs w:val="32"/>
              </w:rPr>
              <w:t>危险化学品生产</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 w:val="32"/>
                <w:szCs w:val="32"/>
              </w:rPr>
            </w:pPr>
            <w:r>
              <w:rPr>
                <w:rFonts w:hint="eastAsia" w:ascii="Calibri" w:hAnsi="Calibri" w:eastAsia="仿宋_GB2312"/>
                <w:sz w:val="32"/>
                <w:szCs w:val="32"/>
              </w:rPr>
              <w:t>橙色</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 w:val="32"/>
                <w:szCs w:val="32"/>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 w:val="32"/>
                <w:szCs w:val="32"/>
              </w:rPr>
            </w:pPr>
          </w:p>
        </w:tc>
      </w:tr>
    </w:tbl>
    <w:p>
      <w:pPr>
        <w:spacing w:line="560" w:lineRule="exact"/>
        <w:rPr>
          <w:rFonts w:eastAsia="仿宋_GB2312"/>
          <w:szCs w:val="32"/>
        </w:rPr>
      </w:pPr>
    </w:p>
    <w:p>
      <w:pPr>
        <w:spacing w:line="560" w:lineRule="exact"/>
        <w:rPr>
          <w:rFonts w:eastAsia="仿宋_GB2312"/>
          <w:szCs w:val="32"/>
        </w:rPr>
      </w:pPr>
    </w:p>
    <w:p>
      <w:pPr>
        <w:spacing w:line="560" w:lineRule="exact"/>
        <w:rPr>
          <w:rFonts w:eastAsia="仿宋_GB2312"/>
          <w:szCs w:val="32"/>
        </w:rPr>
      </w:pPr>
    </w:p>
    <w:p>
      <w:pPr>
        <w:spacing w:line="560" w:lineRule="exact"/>
        <w:rPr>
          <w:rFonts w:eastAsia="仿宋_GB2312"/>
          <w:szCs w:val="32"/>
        </w:rPr>
      </w:pPr>
    </w:p>
    <w:p>
      <w:pPr>
        <w:spacing w:line="560" w:lineRule="exact"/>
        <w:rPr>
          <w:rFonts w:hint="eastAsia" w:eastAsia="仿宋_GB2312"/>
          <w:szCs w:val="32"/>
        </w:rPr>
      </w:pPr>
    </w:p>
    <w:p>
      <w:pPr>
        <w:spacing w:line="560" w:lineRule="exact"/>
        <w:rPr>
          <w:rFonts w:hint="eastAsia" w:eastAsia="仿宋_GB2312"/>
          <w:szCs w:val="32"/>
        </w:rPr>
      </w:pPr>
    </w:p>
    <w:p>
      <w:pPr>
        <w:spacing w:line="560" w:lineRule="exact"/>
        <w:rPr>
          <w:rFonts w:hint="eastAsia" w:eastAsia="仿宋_GB2312"/>
          <w:szCs w:val="32"/>
        </w:rPr>
      </w:pPr>
    </w:p>
    <w:p>
      <w:pPr>
        <w:spacing w:line="560" w:lineRule="exact"/>
        <w:rPr>
          <w:rFonts w:eastAsia="仿宋_GB2312"/>
          <w:szCs w:val="32"/>
        </w:rPr>
      </w:pPr>
      <w:r>
        <w:rPr>
          <w:rFonts w:hint="eastAsia" w:eastAsia="仿宋_GB2312"/>
          <w:szCs w:val="32"/>
        </w:rPr>
        <w:t>附件6</w:t>
      </w:r>
    </w:p>
    <w:p>
      <w:pPr>
        <w:jc w:val="center"/>
        <w:rPr>
          <w:rFonts w:eastAsia="方正小标宋_GBK"/>
          <w:sz w:val="36"/>
          <w:szCs w:val="36"/>
        </w:rPr>
      </w:pPr>
      <w:r>
        <w:rPr>
          <w:rFonts w:hint="eastAsia" w:eastAsia="方正小标宋_GBK"/>
          <w:sz w:val="36"/>
          <w:szCs w:val="36"/>
        </w:rPr>
        <w:t>危险化学品生产储存企业外部安全防护距离不达标情况排查表</w:t>
      </w:r>
    </w:p>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1984"/>
        <w:gridCol w:w="1886"/>
        <w:gridCol w:w="1925"/>
        <w:gridCol w:w="1701"/>
        <w:gridCol w:w="1713"/>
        <w:gridCol w:w="1417"/>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企业名称</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企业所在地</w:t>
            </w:r>
          </w:p>
        </w:tc>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企业性质（生产/储存/使用企业）</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不符合外部安全防护距离的装置或储存设施名称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防护目标名称</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简要描述情况</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整改措施和时限</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r>
              <w:rPr>
                <w:rFonts w:hint="eastAsia" w:ascii="Calibri" w:hAnsi="Calibri" w:eastAsia="仿宋_GB2312"/>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r>
              <w:rPr>
                <w:rFonts w:hint="eastAsia" w:ascii="Calibri" w:hAnsi="Calibri" w:eastAsia="仿宋_GB2312"/>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r>
              <w:rPr>
                <w:rFonts w:hint="eastAsia" w:ascii="Calibri" w:hAnsi="Calibri" w:eastAsia="仿宋_GB2312"/>
              </w:rPr>
              <w:t>3</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r>
              <w:rPr>
                <w:rFonts w:ascii="Calibri" w:hAnsi="Calibri" w:eastAsia="仿宋_GB2312"/>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bl>
    <w:p/>
    <w:p>
      <w:pPr>
        <w:widowControl/>
        <w:jc w:val="left"/>
        <w:rPr>
          <w:kern w:val="0"/>
        </w:rPr>
        <w:sectPr>
          <w:pgSz w:w="16838" w:h="11906" w:orient="landscape"/>
          <w:pgMar w:top="1800" w:right="1440" w:bottom="1800" w:left="1440" w:header="851" w:footer="992" w:gutter="0"/>
          <w:cols w:space="720" w:num="1"/>
          <w:docGrid w:type="lines" w:linePitch="312" w:charSpace="0"/>
        </w:sectPr>
      </w:pPr>
    </w:p>
    <w:p>
      <w:pPr>
        <w:spacing w:line="560" w:lineRule="exact"/>
        <w:rPr>
          <w:rFonts w:eastAsia="仿宋_GB2312"/>
          <w:szCs w:val="32"/>
        </w:rPr>
      </w:pPr>
      <w:r>
        <w:rPr>
          <w:rFonts w:hint="eastAsia" w:eastAsia="仿宋_GB2312"/>
          <w:szCs w:val="32"/>
        </w:rPr>
        <w:t>附件7</w:t>
      </w:r>
    </w:p>
    <w:p>
      <w:pPr>
        <w:spacing w:line="560" w:lineRule="exact"/>
        <w:rPr>
          <w:rFonts w:eastAsia="仿宋_GB2312"/>
          <w:szCs w:val="32"/>
        </w:rPr>
      </w:pPr>
    </w:p>
    <w:p>
      <w:pPr>
        <w:jc w:val="center"/>
        <w:rPr>
          <w:rFonts w:eastAsia="方正小标宋_GBK"/>
          <w:sz w:val="36"/>
          <w:szCs w:val="36"/>
        </w:rPr>
      </w:pPr>
      <w:r>
        <w:rPr>
          <w:rFonts w:eastAsia="方正小标宋_GBK"/>
          <w:sz w:val="36"/>
          <w:szCs w:val="36"/>
        </w:rPr>
        <w:t>“</w:t>
      </w:r>
      <w:r>
        <w:rPr>
          <w:rFonts w:hint="eastAsia" w:eastAsia="方正小标宋_GBK"/>
          <w:sz w:val="36"/>
          <w:szCs w:val="36"/>
        </w:rPr>
        <w:t>两重点一重大</w:t>
      </w:r>
      <w:r>
        <w:rPr>
          <w:rFonts w:eastAsia="方正小标宋_GBK"/>
          <w:sz w:val="36"/>
          <w:szCs w:val="36"/>
        </w:rPr>
        <w:t>”</w:t>
      </w:r>
      <w:r>
        <w:rPr>
          <w:rFonts w:hint="eastAsia" w:eastAsia="方正小标宋_GBK"/>
          <w:sz w:val="36"/>
          <w:szCs w:val="36"/>
        </w:rPr>
        <w:t>的生产装置和储存设施自动化控制系统装备及投用不合规情况排查表</w:t>
      </w:r>
    </w:p>
    <w:p/>
    <w:tbl>
      <w:tblPr>
        <w:tblStyle w:val="6"/>
        <w:tblW w:w="14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929"/>
        <w:gridCol w:w="1312"/>
        <w:gridCol w:w="1744"/>
        <w:gridCol w:w="1486"/>
        <w:gridCol w:w="1674"/>
        <w:gridCol w:w="1275"/>
        <w:gridCol w:w="1844"/>
        <w:gridCol w:w="212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restart"/>
            <w:tcBorders>
              <w:top w:val="single" w:color="auto" w:sz="4" w:space="0"/>
              <w:left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序号</w:t>
            </w:r>
          </w:p>
        </w:tc>
        <w:tc>
          <w:tcPr>
            <w:tcW w:w="929" w:type="dxa"/>
            <w:vMerge w:val="restart"/>
            <w:tcBorders>
              <w:top w:val="single" w:color="auto" w:sz="4" w:space="0"/>
              <w:left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企业</w:t>
            </w:r>
          </w:p>
          <w:p>
            <w:pPr>
              <w:jc w:val="center"/>
              <w:rPr>
                <w:rFonts w:ascii="Calibri" w:hAnsi="Calibri" w:eastAsia="仿宋_GB2312"/>
                <w:b/>
              </w:rPr>
            </w:pPr>
            <w:r>
              <w:rPr>
                <w:rFonts w:hint="eastAsia" w:ascii="Calibri" w:hAnsi="Calibri" w:eastAsia="仿宋_GB2312"/>
                <w:b/>
              </w:rPr>
              <w:t>名称</w:t>
            </w:r>
          </w:p>
        </w:tc>
        <w:tc>
          <w:tcPr>
            <w:tcW w:w="1312" w:type="dxa"/>
            <w:vMerge w:val="restart"/>
            <w:tcBorders>
              <w:top w:val="single" w:color="auto" w:sz="4" w:space="0"/>
              <w:left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企业</w:t>
            </w:r>
          </w:p>
          <w:p>
            <w:pPr>
              <w:jc w:val="center"/>
              <w:rPr>
                <w:rFonts w:ascii="Calibri" w:hAnsi="Calibri" w:eastAsia="仿宋_GB2312"/>
                <w:b/>
              </w:rPr>
            </w:pPr>
            <w:r>
              <w:rPr>
                <w:rFonts w:hint="eastAsia" w:ascii="Calibri" w:hAnsi="Calibri" w:eastAsia="仿宋_GB2312"/>
                <w:b/>
              </w:rPr>
              <w:t>所在地</w:t>
            </w:r>
          </w:p>
        </w:tc>
        <w:tc>
          <w:tcPr>
            <w:tcW w:w="1744" w:type="dxa"/>
            <w:vMerge w:val="restart"/>
            <w:tcBorders>
              <w:top w:val="single" w:color="auto" w:sz="4" w:space="0"/>
              <w:left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企业性质（生产/储存/使用企业）</w:t>
            </w:r>
          </w:p>
        </w:tc>
        <w:tc>
          <w:tcPr>
            <w:tcW w:w="627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自动化控制系统装备和投用存在的问题</w:t>
            </w:r>
          </w:p>
        </w:tc>
        <w:tc>
          <w:tcPr>
            <w:tcW w:w="2126" w:type="dxa"/>
            <w:vMerge w:val="restart"/>
            <w:tcBorders>
              <w:top w:val="single" w:color="auto" w:sz="4" w:space="0"/>
              <w:left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整改措施</w:t>
            </w:r>
          </w:p>
          <w:p>
            <w:pPr>
              <w:jc w:val="center"/>
              <w:rPr>
                <w:rFonts w:ascii="Calibri" w:hAnsi="Calibri" w:eastAsia="仿宋_GB2312"/>
                <w:b/>
              </w:rPr>
            </w:pPr>
            <w:r>
              <w:rPr>
                <w:rFonts w:hint="eastAsia" w:ascii="Calibri" w:hAnsi="Calibri" w:eastAsia="仿宋_GB2312"/>
                <w:b/>
              </w:rPr>
              <w:t>及限时</w:t>
            </w:r>
          </w:p>
        </w:tc>
        <w:tc>
          <w:tcPr>
            <w:tcW w:w="1417" w:type="dxa"/>
            <w:vMerge w:val="restart"/>
            <w:tcBorders>
              <w:top w:val="single" w:color="auto" w:sz="4" w:space="0"/>
              <w:left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是否依法实施处罚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Merge w:val="continue"/>
            <w:tcBorders>
              <w:left w:val="single" w:color="auto" w:sz="4" w:space="0"/>
              <w:bottom w:val="single" w:color="auto" w:sz="4" w:space="0"/>
              <w:right w:val="single" w:color="auto" w:sz="4" w:space="0"/>
            </w:tcBorders>
            <w:vAlign w:val="center"/>
          </w:tcPr>
          <w:p>
            <w:pPr>
              <w:jc w:val="center"/>
              <w:rPr>
                <w:rFonts w:ascii="Calibri" w:hAnsi="Calibri" w:eastAsia="仿宋_GB2312"/>
                <w:b/>
              </w:rPr>
            </w:pPr>
          </w:p>
        </w:tc>
        <w:tc>
          <w:tcPr>
            <w:tcW w:w="929" w:type="dxa"/>
            <w:vMerge w:val="continue"/>
            <w:tcBorders>
              <w:left w:val="single" w:color="auto" w:sz="4" w:space="0"/>
              <w:bottom w:val="single" w:color="auto" w:sz="4" w:space="0"/>
              <w:right w:val="single" w:color="auto" w:sz="4" w:space="0"/>
            </w:tcBorders>
            <w:vAlign w:val="center"/>
          </w:tcPr>
          <w:p>
            <w:pPr>
              <w:jc w:val="center"/>
              <w:rPr>
                <w:rFonts w:ascii="Calibri" w:hAnsi="Calibri" w:eastAsia="仿宋_GB2312"/>
                <w:b/>
              </w:rPr>
            </w:pPr>
          </w:p>
        </w:tc>
        <w:tc>
          <w:tcPr>
            <w:tcW w:w="1312" w:type="dxa"/>
            <w:vMerge w:val="continue"/>
            <w:tcBorders>
              <w:left w:val="single" w:color="auto" w:sz="4" w:space="0"/>
              <w:bottom w:val="single" w:color="auto" w:sz="4" w:space="0"/>
              <w:right w:val="single" w:color="auto" w:sz="4" w:space="0"/>
            </w:tcBorders>
            <w:vAlign w:val="center"/>
          </w:tcPr>
          <w:p>
            <w:pPr>
              <w:jc w:val="center"/>
              <w:rPr>
                <w:rFonts w:ascii="Calibri" w:hAnsi="Calibri" w:eastAsia="仿宋_GB2312"/>
                <w:b/>
              </w:rPr>
            </w:pPr>
          </w:p>
        </w:tc>
        <w:tc>
          <w:tcPr>
            <w:tcW w:w="1744" w:type="dxa"/>
            <w:vMerge w:val="continue"/>
            <w:tcBorders>
              <w:left w:val="single" w:color="auto" w:sz="4" w:space="0"/>
              <w:bottom w:val="single" w:color="auto" w:sz="4" w:space="0"/>
              <w:right w:val="single" w:color="auto" w:sz="4" w:space="0"/>
            </w:tcBorders>
            <w:vAlign w:val="center"/>
          </w:tcPr>
          <w:p>
            <w:pPr>
              <w:jc w:val="center"/>
              <w:rPr>
                <w:rFonts w:ascii="Calibri" w:hAnsi="Calibri" w:eastAsia="仿宋_GB2312"/>
                <w:b/>
              </w:rPr>
            </w:pPr>
          </w:p>
        </w:tc>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未按规定装备或投用可燃气体泄漏检测报警装置情况</w:t>
            </w: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未按规定装备或投用有毒气体泄漏检测报警装置情况</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未按规定装备紧急切断装置情况</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未按规定装备DCS或SIS等自动化控制系统情况</w:t>
            </w:r>
          </w:p>
        </w:tc>
        <w:tc>
          <w:tcPr>
            <w:tcW w:w="2126" w:type="dxa"/>
            <w:vMerge w:val="continue"/>
            <w:tcBorders>
              <w:left w:val="single" w:color="auto" w:sz="4" w:space="0"/>
              <w:bottom w:val="single" w:color="auto" w:sz="4" w:space="0"/>
              <w:right w:val="single" w:color="auto" w:sz="4" w:space="0"/>
            </w:tcBorders>
            <w:vAlign w:val="center"/>
          </w:tcPr>
          <w:p>
            <w:pPr>
              <w:jc w:val="center"/>
              <w:rPr>
                <w:rFonts w:ascii="Calibri" w:hAnsi="Calibri" w:eastAsia="仿宋_GB2312"/>
                <w:b/>
              </w:rPr>
            </w:pPr>
          </w:p>
        </w:tc>
        <w:tc>
          <w:tcPr>
            <w:tcW w:w="1417" w:type="dxa"/>
            <w:vMerge w:val="continue"/>
            <w:tcBorders>
              <w:left w:val="single" w:color="auto" w:sz="4" w:space="0"/>
              <w:bottom w:val="single" w:color="auto" w:sz="4" w:space="0"/>
              <w:right w:val="single" w:color="auto" w:sz="4" w:space="0"/>
            </w:tcBorders>
            <w:vAlign w:val="center"/>
          </w:tcPr>
          <w:p>
            <w:pPr>
              <w:jc w:val="center"/>
              <w:rPr>
                <w:rFonts w:ascii="Calibri" w:hAnsi="Calibri"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r>
              <w:rPr>
                <w:rFonts w:hint="eastAsia" w:ascii="Calibri" w:hAnsi="Calibri" w:eastAsia="仿宋_GB2312"/>
              </w:rPr>
              <w:t>1</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r>
              <w:rPr>
                <w:rFonts w:hint="eastAsia" w:ascii="Calibri" w:hAnsi="Calibri" w:eastAsia="仿宋_GB2312"/>
              </w:rPr>
              <w:t>2</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r>
              <w:rPr>
                <w:rFonts w:hint="eastAsia" w:ascii="Calibri" w:hAnsi="Calibri" w:eastAsia="仿宋_GB2312"/>
              </w:rPr>
              <w:t>3</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r>
              <w:rPr>
                <w:rFonts w:ascii="Calibri" w:hAnsi="Calibri" w:eastAsia="仿宋_GB2312"/>
              </w:rPr>
              <w:t>……</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bl>
    <w:p/>
    <w:p>
      <w:pPr>
        <w:widowControl/>
        <w:jc w:val="left"/>
        <w:rPr>
          <w:kern w:val="0"/>
        </w:rPr>
        <w:sectPr>
          <w:pgSz w:w="16838" w:h="11906" w:orient="landscape"/>
          <w:pgMar w:top="1800" w:right="1440" w:bottom="1800" w:left="1440" w:header="851" w:footer="992" w:gutter="0"/>
          <w:cols w:space="720" w:num="1"/>
          <w:docGrid w:type="lines" w:linePitch="312" w:charSpace="0"/>
        </w:sectPr>
      </w:pPr>
    </w:p>
    <w:p>
      <w:pPr>
        <w:spacing w:line="560" w:lineRule="exact"/>
        <w:rPr>
          <w:rFonts w:eastAsia="仿宋_GB2312"/>
          <w:szCs w:val="32"/>
        </w:rPr>
      </w:pPr>
      <w:r>
        <w:rPr>
          <w:rFonts w:hint="eastAsia" w:eastAsia="仿宋_GB2312"/>
          <w:szCs w:val="32"/>
        </w:rPr>
        <w:t>附件8</w:t>
      </w:r>
    </w:p>
    <w:p>
      <w:pPr>
        <w:spacing w:line="560" w:lineRule="exact"/>
        <w:rPr>
          <w:rFonts w:eastAsia="仿宋_GB2312"/>
          <w:szCs w:val="32"/>
        </w:rPr>
      </w:pPr>
    </w:p>
    <w:p>
      <w:pPr>
        <w:jc w:val="center"/>
        <w:rPr>
          <w:rFonts w:eastAsia="方正小标宋_GBK"/>
          <w:sz w:val="36"/>
          <w:szCs w:val="36"/>
        </w:rPr>
      </w:pPr>
      <w:r>
        <w:rPr>
          <w:rFonts w:hint="eastAsia" w:eastAsia="方正小标宋_GBK"/>
          <w:sz w:val="36"/>
          <w:szCs w:val="36"/>
        </w:rPr>
        <w:t>涉及爆炸危险性化学品和甲乙类火灾危险性的生产装置控制室、交接班室布置</w:t>
      </w:r>
    </w:p>
    <w:tbl>
      <w:tblPr>
        <w:tblStyle w:val="6"/>
        <w:tblpPr w:leftFromText="180" w:rightFromText="180" w:vertAnchor="page" w:horzAnchor="margin" w:tblpY="53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2551"/>
        <w:gridCol w:w="3461"/>
        <w:gridCol w:w="39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企业名称企</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业所在地</w:t>
            </w:r>
          </w:p>
        </w:tc>
        <w:tc>
          <w:tcPr>
            <w:tcW w:w="346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不达标生产装置区控制室、交接班室情况描述</w:t>
            </w: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整改措施及时限</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r>
              <w:rPr>
                <w:rFonts w:hint="eastAsia" w:ascii="Calibri" w:hAnsi="Calibri" w:eastAsia="仿宋_GB2312"/>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346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r>
              <w:rPr>
                <w:rFonts w:hint="eastAsia" w:ascii="Calibri" w:hAnsi="Calibri" w:eastAsia="仿宋_GB2312"/>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346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r>
              <w:rPr>
                <w:rFonts w:hint="eastAsia" w:ascii="Calibri" w:hAnsi="Calibri" w:eastAsia="仿宋_GB2312"/>
              </w:rPr>
              <w:t>3</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346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r>
              <w:rPr>
                <w:rFonts w:ascii="Calibri" w:hAnsi="Calibri" w:eastAsia="仿宋_GB2312"/>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346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bl>
    <w:p>
      <w:pPr>
        <w:tabs>
          <w:tab w:val="left" w:pos="8862"/>
        </w:tabs>
        <w:jc w:val="center"/>
        <w:rPr>
          <w:rFonts w:eastAsia="方正小标宋_GBK"/>
          <w:sz w:val="36"/>
          <w:szCs w:val="36"/>
        </w:rPr>
      </w:pPr>
      <w:r>
        <w:rPr>
          <w:rFonts w:hint="eastAsia" w:eastAsia="方正小标宋_GBK"/>
          <w:sz w:val="36"/>
          <w:szCs w:val="36"/>
        </w:rPr>
        <w:t>不达标情况排查表</w:t>
      </w:r>
    </w:p>
    <w:p>
      <w:pPr>
        <w:widowControl/>
        <w:jc w:val="left"/>
        <w:rPr>
          <w:kern w:val="0"/>
        </w:rPr>
        <w:sectPr>
          <w:pgSz w:w="16838" w:h="11906" w:orient="landscape"/>
          <w:pgMar w:top="1800" w:right="1440" w:bottom="1800" w:left="1440" w:header="851" w:footer="992" w:gutter="0"/>
          <w:cols w:space="720" w:num="1"/>
          <w:docGrid w:type="lines" w:linePitch="312" w:charSpace="0"/>
        </w:sectPr>
      </w:pPr>
    </w:p>
    <w:p>
      <w:pPr>
        <w:spacing w:line="560" w:lineRule="exact"/>
        <w:rPr>
          <w:rFonts w:eastAsia="仿宋_GB2312"/>
          <w:szCs w:val="32"/>
        </w:rPr>
      </w:pPr>
      <w:r>
        <w:rPr>
          <w:rFonts w:hint="eastAsia" w:eastAsia="仿宋_GB2312"/>
          <w:szCs w:val="32"/>
        </w:rPr>
        <w:t>附件9</w:t>
      </w:r>
    </w:p>
    <w:p>
      <w:pPr>
        <w:jc w:val="center"/>
        <w:rPr>
          <w:rFonts w:eastAsia="方正小标宋_GBK"/>
          <w:sz w:val="36"/>
          <w:szCs w:val="36"/>
        </w:rPr>
      </w:pPr>
      <w:r>
        <w:rPr>
          <w:rFonts w:hint="eastAsia" w:eastAsia="方正小标宋_GBK"/>
          <w:sz w:val="36"/>
          <w:szCs w:val="36"/>
        </w:rPr>
        <w:t>涉及甲乙类火灾危险性、粉尘爆炸危险性、中毒危险性的</w:t>
      </w:r>
    </w:p>
    <w:p>
      <w:pPr>
        <w:jc w:val="center"/>
        <w:rPr>
          <w:rFonts w:eastAsia="方正小标宋_GBK"/>
          <w:sz w:val="36"/>
          <w:szCs w:val="36"/>
        </w:rPr>
      </w:pPr>
      <w:r>
        <w:rPr>
          <w:rFonts w:hint="eastAsia" w:eastAsia="方正小标宋_GBK"/>
          <w:sz w:val="36"/>
          <w:szCs w:val="36"/>
        </w:rPr>
        <w:t>厂房（含装置或车间）和仓库内设办公室、休息室等问题排查表</w:t>
      </w:r>
    </w:p>
    <w:p/>
    <w:tbl>
      <w:tblPr>
        <w:tblStyle w:val="6"/>
        <w:tblW w:w="13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087"/>
        <w:gridCol w:w="2513"/>
        <w:gridCol w:w="4103"/>
        <w:gridCol w:w="2546"/>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序号</w:t>
            </w:r>
          </w:p>
        </w:tc>
        <w:tc>
          <w:tcPr>
            <w:tcW w:w="209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企业</w:t>
            </w:r>
          </w:p>
          <w:p>
            <w:pPr>
              <w:jc w:val="center"/>
              <w:rPr>
                <w:rFonts w:ascii="Calibri" w:hAnsi="Calibri" w:eastAsia="仿宋_GB2312"/>
                <w:b/>
              </w:rPr>
            </w:pPr>
            <w:r>
              <w:rPr>
                <w:rFonts w:hint="eastAsia" w:ascii="Calibri" w:hAnsi="Calibri" w:eastAsia="仿宋_GB2312"/>
                <w:b/>
              </w:rPr>
              <w:t>名称</w:t>
            </w: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企业所在地</w:t>
            </w:r>
          </w:p>
        </w:tc>
        <w:tc>
          <w:tcPr>
            <w:tcW w:w="411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查出的问题情况描述</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是否立即</w:t>
            </w:r>
          </w:p>
          <w:p>
            <w:pPr>
              <w:jc w:val="center"/>
              <w:rPr>
                <w:rFonts w:ascii="Calibri" w:hAnsi="Calibri" w:eastAsia="仿宋_GB2312"/>
                <w:b/>
              </w:rPr>
            </w:pPr>
            <w:r>
              <w:rPr>
                <w:rFonts w:hint="eastAsia" w:ascii="Calibri" w:hAnsi="Calibri" w:eastAsia="仿宋_GB2312"/>
                <w:b/>
              </w:rPr>
              <w:t>予以拆除</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r>
              <w:rPr>
                <w:rFonts w:hint="eastAsia" w:ascii="Calibri" w:hAnsi="Calibri" w:eastAsia="仿宋_GB2312"/>
              </w:rPr>
              <w:t>1</w:t>
            </w:r>
          </w:p>
        </w:tc>
        <w:tc>
          <w:tcPr>
            <w:tcW w:w="209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411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r>
              <w:rPr>
                <w:rFonts w:hint="eastAsia" w:ascii="Calibri" w:hAnsi="Calibri" w:eastAsia="仿宋_GB2312"/>
              </w:rPr>
              <w:t>2</w:t>
            </w:r>
          </w:p>
        </w:tc>
        <w:tc>
          <w:tcPr>
            <w:tcW w:w="209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411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r>
              <w:rPr>
                <w:rFonts w:hint="eastAsia" w:ascii="Calibri" w:hAnsi="Calibri" w:eastAsia="仿宋_GB2312"/>
              </w:rPr>
              <w:t>3</w:t>
            </w:r>
          </w:p>
        </w:tc>
        <w:tc>
          <w:tcPr>
            <w:tcW w:w="209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411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r>
              <w:rPr>
                <w:rFonts w:ascii="Calibri" w:hAnsi="Calibri" w:eastAsia="仿宋_GB2312"/>
              </w:rPr>
              <w:t>……</w:t>
            </w:r>
          </w:p>
        </w:tc>
        <w:tc>
          <w:tcPr>
            <w:tcW w:w="209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411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bl>
    <w:p/>
    <w:p>
      <w:pPr>
        <w:widowControl/>
        <w:jc w:val="left"/>
        <w:rPr>
          <w:kern w:val="0"/>
        </w:rPr>
        <w:sectPr>
          <w:pgSz w:w="16838" w:h="11906" w:orient="landscape"/>
          <w:pgMar w:top="1800" w:right="1440" w:bottom="1800" w:left="1440" w:header="851" w:footer="992" w:gutter="0"/>
          <w:cols w:space="720" w:num="1"/>
          <w:docGrid w:type="lines" w:linePitch="312" w:charSpace="0"/>
        </w:sectPr>
      </w:pPr>
    </w:p>
    <w:p>
      <w:pPr>
        <w:spacing w:line="560" w:lineRule="exact"/>
        <w:rPr>
          <w:rFonts w:eastAsia="仿宋_GB2312"/>
          <w:szCs w:val="32"/>
        </w:rPr>
      </w:pPr>
      <w:r>
        <w:rPr>
          <w:rFonts w:hint="eastAsia" w:eastAsia="仿宋_GB2312"/>
          <w:szCs w:val="32"/>
        </w:rPr>
        <w:t>附件10</w:t>
      </w:r>
    </w:p>
    <w:p>
      <w:pPr>
        <w:jc w:val="center"/>
        <w:rPr>
          <w:rFonts w:eastAsia="方正小标宋_GBK"/>
          <w:sz w:val="36"/>
          <w:szCs w:val="36"/>
        </w:rPr>
      </w:pPr>
      <w:r>
        <w:rPr>
          <w:rFonts w:hint="eastAsia" w:eastAsia="方正小标宋_GBK"/>
          <w:sz w:val="36"/>
          <w:szCs w:val="36"/>
        </w:rPr>
        <w:t>长期停用生产装置或储存设施情况排查表</w:t>
      </w:r>
    </w:p>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376"/>
        <w:gridCol w:w="1510"/>
        <w:gridCol w:w="1827"/>
        <w:gridCol w:w="3102"/>
        <w:gridCol w:w="1916"/>
        <w:gridCol w:w="998"/>
        <w:gridCol w:w="1599"/>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企业名称企</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业所在地</w:t>
            </w:r>
          </w:p>
        </w:tc>
        <w:tc>
          <w:tcPr>
            <w:tcW w:w="187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企业性质（生产/储存/使用企业）</w:t>
            </w:r>
          </w:p>
        </w:tc>
        <w:tc>
          <w:tcPr>
            <w:tcW w:w="32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停用生产装置或储存设施名称</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停用原因描述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企业采取的安全措施</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属地应急管理部门的监管措施</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Calibri" w:hAnsi="Calibri"/>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876"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_GB2312"/>
              </w:rPr>
            </w:pPr>
          </w:p>
        </w:tc>
        <w:tc>
          <w:tcPr>
            <w:tcW w:w="32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_GB2312"/>
              </w:rPr>
            </w:pP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Calibri" w:hAnsi="Calibri"/>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876"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_GB2312"/>
              </w:rPr>
            </w:pPr>
          </w:p>
        </w:tc>
        <w:tc>
          <w:tcPr>
            <w:tcW w:w="32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_GB2312"/>
              </w:rPr>
            </w:pP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Calibri" w:hAnsi="Calibri"/>
              </w:rPr>
              <w:t>3</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876"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_GB2312"/>
              </w:rPr>
            </w:pPr>
          </w:p>
        </w:tc>
        <w:tc>
          <w:tcPr>
            <w:tcW w:w="32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_GB2312"/>
              </w:rPr>
            </w:pP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ascii="Calibri" w:hAnsi="Calibri" w:eastAsia="Times New Roman"/>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876"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_GB2312"/>
              </w:rPr>
            </w:pPr>
          </w:p>
        </w:tc>
        <w:tc>
          <w:tcPr>
            <w:tcW w:w="32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Calibri" w:hAnsi="Calibri" w:eastAsia="仿宋_GB2312"/>
              </w:rPr>
            </w:pP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bl>
    <w:p/>
    <w:p>
      <w:pPr>
        <w:widowControl/>
        <w:jc w:val="left"/>
        <w:rPr>
          <w:kern w:val="0"/>
        </w:rPr>
        <w:sectPr>
          <w:pgSz w:w="16838" w:h="11906" w:orient="landscape"/>
          <w:pgMar w:top="1800" w:right="1440" w:bottom="1800" w:left="1440" w:header="851" w:footer="992" w:gutter="0"/>
          <w:cols w:space="720" w:num="1"/>
          <w:docGrid w:type="lines" w:linePitch="312" w:charSpace="0"/>
        </w:sectPr>
      </w:pPr>
    </w:p>
    <w:p>
      <w:pPr>
        <w:spacing w:line="560" w:lineRule="exact"/>
        <w:rPr>
          <w:rFonts w:eastAsia="仿宋_GB2312"/>
          <w:szCs w:val="32"/>
        </w:rPr>
      </w:pPr>
      <w:r>
        <w:rPr>
          <w:rFonts w:hint="eastAsia" w:eastAsia="仿宋_GB2312"/>
          <w:szCs w:val="32"/>
        </w:rPr>
        <w:t>附件</w:t>
      </w:r>
      <w:r>
        <w:rPr>
          <w:rFonts w:eastAsia="仿宋_GB2312"/>
          <w:szCs w:val="32"/>
        </w:rPr>
        <w:t>1</w:t>
      </w:r>
      <w:r>
        <w:rPr>
          <w:rFonts w:hint="eastAsia" w:eastAsia="仿宋_GB2312"/>
          <w:szCs w:val="32"/>
        </w:rPr>
        <w:t>1</w:t>
      </w:r>
    </w:p>
    <w:p>
      <w:pPr>
        <w:spacing w:line="560" w:lineRule="exact"/>
        <w:jc w:val="center"/>
        <w:rPr>
          <w:rFonts w:eastAsia="方正小标宋_GBK"/>
          <w:sz w:val="36"/>
          <w:szCs w:val="36"/>
        </w:rPr>
      </w:pPr>
      <w:r>
        <w:rPr>
          <w:rFonts w:hint="eastAsia" w:eastAsia="方正小标宋_GBK"/>
          <w:sz w:val="36"/>
          <w:szCs w:val="36"/>
        </w:rPr>
        <w:t>重大危险源企业安全风险隐患排查表</w:t>
      </w:r>
    </w:p>
    <w:p>
      <w:pPr>
        <w:spacing w:line="600" w:lineRule="exact"/>
        <w:rPr>
          <w:rFonts w:ascii="仿宋_GB2312" w:eastAsia="仿宋_GB2312"/>
          <w:szCs w:val="32"/>
        </w:rPr>
      </w:pPr>
      <w:r>
        <w:rPr>
          <w:rFonts w:hint="eastAsia" w:ascii="仿宋_GB2312" w:eastAsia="仿宋_GB2312"/>
          <w:szCs w:val="32"/>
        </w:rPr>
        <w:t>企业名称：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3490"/>
        <w:gridCol w:w="1224"/>
        <w:gridCol w:w="1491"/>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Calibri" w:hAnsi="Calibri"/>
                <w:b/>
                <w:szCs w:val="21"/>
              </w:rPr>
            </w:pPr>
            <w:r>
              <w:rPr>
                <w:rFonts w:hint="eastAsia" w:ascii="Calibri" w:hAnsi="Calibri" w:eastAsia="仿宋_GB2312"/>
                <w:b/>
                <w:szCs w:val="21"/>
              </w:rPr>
              <w:t>序号</w:t>
            </w:r>
          </w:p>
        </w:tc>
        <w:tc>
          <w:tcPr>
            <w:tcW w:w="349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排查内容</w:t>
            </w: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排查的问题</w:t>
            </w: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整改措施及</w:t>
            </w:r>
          </w:p>
          <w:p>
            <w:pPr>
              <w:jc w:val="center"/>
              <w:rPr>
                <w:rFonts w:ascii="Calibri" w:hAnsi="Calibri" w:eastAsia="仿宋_GB2312"/>
                <w:b/>
                <w:szCs w:val="21"/>
              </w:rPr>
            </w:pPr>
            <w:r>
              <w:rPr>
                <w:rFonts w:hint="eastAsia" w:ascii="Calibri" w:hAnsi="Calibri" w:eastAsia="仿宋_GB2312"/>
                <w:b/>
                <w:szCs w:val="21"/>
              </w:rPr>
              <w:t>整改时限</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szCs w:val="21"/>
              </w:rPr>
            </w:pPr>
            <w:r>
              <w:rPr>
                <w:rFonts w:hint="eastAsia" w:ascii="Calibri" w:hAnsi="Calibri" w:eastAsia="仿宋_GB2312"/>
                <w:b/>
                <w:szCs w:val="21"/>
              </w:rPr>
              <w:t>依法是否</w:t>
            </w:r>
          </w:p>
          <w:p>
            <w:pPr>
              <w:jc w:val="center"/>
              <w:rPr>
                <w:rFonts w:ascii="Calibri" w:hAnsi="Calibri" w:eastAsia="仿宋_GB2312"/>
                <w:b/>
                <w:szCs w:val="21"/>
              </w:rPr>
            </w:pPr>
            <w:r>
              <w:rPr>
                <w:rFonts w:hint="eastAsia" w:ascii="Calibri" w:hAnsi="Calibri" w:eastAsia="仿宋_GB2312"/>
                <w:b/>
                <w:szCs w:val="21"/>
              </w:rPr>
              <w:t>应予处罚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Calibri" w:hAnsi="Calibri"/>
                <w:szCs w:val="21"/>
              </w:rPr>
            </w:pPr>
            <w:r>
              <w:rPr>
                <w:rFonts w:ascii="Calibri" w:hAnsi="Calibri" w:eastAsia="Times New Roman"/>
                <w:szCs w:val="21"/>
              </w:rPr>
              <w:t>1</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重大危险源有关监测监控数据是否按要求全部接入全国危险化学品安全生产风险监测预警系统并正常投用，视频监控系统是否</w:t>
            </w:r>
            <w:r>
              <w:rPr>
                <w:rFonts w:ascii="Calibri" w:hAnsi="Calibri" w:eastAsia="仿宋_GB2312"/>
                <w:szCs w:val="21"/>
              </w:rPr>
              <w:t>24</w:t>
            </w:r>
            <w:r>
              <w:rPr>
                <w:rFonts w:hint="eastAsia" w:ascii="Calibri" w:hAnsi="Calibri" w:eastAsia="仿宋_GB2312"/>
                <w:szCs w:val="21"/>
              </w:rPr>
              <w:t>小时处于正常投用状态。</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2</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企业是否建立生产安全事故隐患、消防安全隐患排查治理制度并严格落实。</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3</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是否实现每一处重大危险源明确并落实企业主要负责人、技术负责人、操作负责人包保管控责任，有关信息是否写入全国危险化学品安全生产风险监测预警系统并作为预警对象。</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4</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危险化学品储罐是否超温、超压、超液位操作和随意变更储存介质。</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5</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危险化学品储罐安全阀切断阀、泄压排放系统和冷却降温设施是否完好且正常投用。</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6</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危险化学品罐区温度、压力、液位、可燃及有毒气体报警和联锁系统是否投用，重要参数是否能够远传和连续记录。</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7</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是否严禁内浮顶储罐运行中浮盘落底。</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8</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涉及可燃和有毒有害气体泄漏的场所是否按国家标准、行业标准设置检测报警装置，爆炸危险场所是否按国家标准、行业标准安装使用防爆电气设备。</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9</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构成一级、二级重大危险源的危险化学品罐区是否实现紧急切断功能；涉及毒性气体、液化气体和剧毒液体的一级、二级重大危险源的危险化学品罐区是否配备独立的安全仪表系统。</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10</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全压力式液化烃储罐是否按国家标准、行业标准设置注水措施。</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11</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液化烃、液氨、液氯等易燃易爆、有毒有害液化气体的充装是否使用万向管道充装系统。</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12</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危险化学品罐区库房消防设施是否完好有效，值班操作人员是否会熟练使用；消防控制室、消防水泵房、泡沫泵房是否正常运行。</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13</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是否未进行气体检测和办理作业许可证，在油气罐区动火或进入受限空间作业；是否使用未经培训合格人员和无相关资质承包商进入油气罐区作业；是否未经许可的机动车辆及外来人员进入罐区。</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14</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是否按国家标准、行业标准分区分类储存危险化学品，是否超量、超品种储存危险化学品，相互禁配物质混放混。</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15</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应急处置预案是否实用有效，是否定期应急演练并总结改进。</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16</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储罐防火间距、防火堤设置是否符合要求，消防车通道是否畅通，灭火药剂储备是否满足救援需要。</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szCs w:val="21"/>
              </w:rPr>
            </w:pPr>
            <w:r>
              <w:rPr>
                <w:rFonts w:ascii="Calibri" w:hAnsi="Calibri" w:eastAsia="仿宋_GB2312"/>
                <w:szCs w:val="21"/>
              </w:rPr>
              <w:t>17</w:t>
            </w:r>
          </w:p>
        </w:tc>
        <w:tc>
          <w:tcPr>
            <w:tcW w:w="3490" w:type="dxa"/>
            <w:tcBorders>
              <w:top w:val="single" w:color="auto" w:sz="4" w:space="0"/>
              <w:left w:val="single" w:color="auto" w:sz="4" w:space="0"/>
              <w:bottom w:val="single" w:color="auto" w:sz="4" w:space="0"/>
              <w:right w:val="single" w:color="auto" w:sz="4" w:space="0"/>
            </w:tcBorders>
          </w:tcPr>
          <w:p>
            <w:pPr>
              <w:rPr>
                <w:rFonts w:ascii="Calibri" w:hAnsi="Calibri" w:eastAsia="仿宋_GB2312"/>
                <w:szCs w:val="21"/>
              </w:rPr>
            </w:pPr>
            <w:r>
              <w:rPr>
                <w:rFonts w:hint="eastAsia" w:ascii="Calibri" w:hAnsi="Calibri" w:eastAsia="仿宋_GB2312"/>
                <w:szCs w:val="21"/>
              </w:rPr>
              <w:t>企业专职消防队、工艺处置队是否组织实战训练和联合演练，是否建立完善应急处置联动机制。</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仿宋_GB2312"/>
                <w:szCs w:val="21"/>
              </w:rPr>
            </w:pPr>
          </w:p>
        </w:tc>
      </w:tr>
    </w:tbl>
    <w:p/>
    <w:p>
      <w:pPr>
        <w:widowControl/>
        <w:jc w:val="left"/>
        <w:rPr>
          <w:kern w:val="0"/>
        </w:rPr>
        <w:sectPr>
          <w:pgSz w:w="11906" w:h="16838"/>
          <w:pgMar w:top="1440" w:right="1800" w:bottom="1440" w:left="1800" w:header="851" w:footer="992" w:gutter="0"/>
          <w:cols w:space="720" w:num="1"/>
          <w:docGrid w:type="lines" w:linePitch="312" w:charSpace="0"/>
        </w:sectPr>
      </w:pPr>
    </w:p>
    <w:p>
      <w:pPr>
        <w:spacing w:line="560" w:lineRule="exact"/>
        <w:rPr>
          <w:rFonts w:eastAsia="仿宋_GB2312"/>
          <w:szCs w:val="32"/>
        </w:rPr>
      </w:pPr>
      <w:r>
        <w:rPr>
          <w:rFonts w:hint="eastAsia" w:eastAsia="仿宋_GB2312"/>
          <w:szCs w:val="32"/>
        </w:rPr>
        <w:t>附件</w:t>
      </w:r>
      <w:r>
        <w:rPr>
          <w:rFonts w:eastAsia="仿宋_GB2312"/>
          <w:szCs w:val="32"/>
        </w:rPr>
        <w:t>1</w:t>
      </w:r>
      <w:r>
        <w:rPr>
          <w:rFonts w:hint="eastAsia" w:eastAsia="仿宋_GB2312"/>
          <w:szCs w:val="32"/>
        </w:rPr>
        <w:t>2</w:t>
      </w:r>
    </w:p>
    <w:p>
      <w:pPr>
        <w:spacing w:line="560" w:lineRule="exact"/>
        <w:rPr>
          <w:rFonts w:eastAsia="仿宋_GB2312"/>
          <w:szCs w:val="32"/>
        </w:rPr>
      </w:pPr>
    </w:p>
    <w:p>
      <w:pPr>
        <w:spacing w:line="560" w:lineRule="exact"/>
        <w:jc w:val="center"/>
        <w:rPr>
          <w:rFonts w:eastAsia="方正小标宋_GBK"/>
          <w:sz w:val="36"/>
          <w:szCs w:val="36"/>
        </w:rPr>
      </w:pPr>
      <w:r>
        <w:rPr>
          <w:rFonts w:hint="eastAsia" w:eastAsia="方正小标宋_GBK"/>
          <w:sz w:val="36"/>
          <w:szCs w:val="36"/>
        </w:rPr>
        <w:t>涉及爆炸性危险货物的港口、码头、堆场、化工园区和</w:t>
      </w:r>
      <w:bookmarkStart w:id="0" w:name="_GoBack"/>
      <w:bookmarkEnd w:id="0"/>
      <w:r>
        <w:rPr>
          <w:rFonts w:hint="eastAsia" w:eastAsia="方正小标宋_GBK"/>
          <w:sz w:val="36"/>
          <w:szCs w:val="36"/>
        </w:rPr>
        <w:t>储存、运输等企业安全风险隐患排查表</w:t>
      </w:r>
    </w:p>
    <w:p/>
    <w:p>
      <w:pPr>
        <w:rPr>
          <w:rFonts w:eastAsia="仿宋_GB2312"/>
        </w:rPr>
      </w:pPr>
      <w:r>
        <w:rPr>
          <w:rFonts w:hint="eastAsia" w:eastAsia="仿宋_GB2312"/>
        </w:rPr>
        <w:t>填报单位：</w:t>
      </w:r>
      <w:r>
        <w:rPr>
          <w:rFonts w:eastAsia="仿宋_GB2312"/>
        </w:rPr>
        <w:t xml:space="preserve">               </w:t>
      </w:r>
      <w:r>
        <w:rPr>
          <w:rFonts w:hint="eastAsia" w:eastAsia="仿宋_GB2312"/>
        </w:rPr>
        <w:t>填表联系人及电话：</w:t>
      </w:r>
      <w:r>
        <w:rPr>
          <w:rFonts w:eastAsia="仿宋_GB2312"/>
        </w:rPr>
        <w:t xml:space="preserve">                 </w:t>
      </w:r>
      <w:r>
        <w:rPr>
          <w:rFonts w:hint="eastAsia" w:eastAsia="仿宋_GB2312"/>
        </w:rPr>
        <w:t>填报日期：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080"/>
        <w:gridCol w:w="1228"/>
        <w:gridCol w:w="1169"/>
        <w:gridCol w:w="1350"/>
        <w:gridCol w:w="1080"/>
        <w:gridCol w:w="1169"/>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序号</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企业或场所名称</w:t>
            </w:r>
          </w:p>
        </w:tc>
        <w:tc>
          <w:tcPr>
            <w:tcW w:w="140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所在地</w:t>
            </w: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是否涉及爆炸性危险货物</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前两轮交办问题隐患的整改情况</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本次排查出的风险隐患</w:t>
            </w: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本次风险隐患的整改措施</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b/>
              </w:rPr>
            </w:pPr>
            <w:r>
              <w:rPr>
                <w:rFonts w:hint="eastAsia" w:ascii="Calibri" w:hAnsi="Calibri" w:eastAsia="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ascii="Calibri" w:hAnsi="Calibri" w:eastAsia="Times New Roman"/>
              </w:rPr>
              <w:t>1</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0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ascii="Calibri" w:hAnsi="Calibri" w:eastAsia="Times New Roman"/>
              </w:rPr>
              <w:t>2</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0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ascii="Calibri" w:hAnsi="Calibri" w:eastAsia="Times New Roman"/>
              </w:rPr>
              <w:t>3</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0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ascii="Calibri" w:hAnsi="Calibri" w:eastAsia="Times New Roman"/>
              </w:rPr>
              <w:t>4</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0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ascii="Calibri" w:hAnsi="Calibri" w:eastAsia="Times New Roman"/>
              </w:rPr>
              <w:t>5</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0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ascii="Calibri" w:hAnsi="Calibri" w:eastAsia="Times New Roman"/>
              </w:rPr>
              <w:t>……</w:t>
            </w: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40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14 -</w:t>
    </w:r>
    <w:r>
      <w:rPr>
        <w:rFonts w:hint="eastAsia" w:ascii="仿宋_GB2312" w:eastAsia="仿宋_GB2312"/>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E6B7C"/>
    <w:rsid w:val="0C7C5442"/>
    <w:rsid w:val="6C5E6B7C"/>
    <w:rsid w:val="6C84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 w:cs="Times New Roman"/>
      <w:kern w:val="2"/>
      <w:sz w:val="32"/>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uiPriority w:val="99"/>
    <w:pPr>
      <w:widowControl w:val="0"/>
      <w:spacing w:after="0"/>
      <w:ind w:left="0" w:leftChars="0" w:firstLine="420" w:firstLineChars="200"/>
      <w:jc w:val="both"/>
    </w:pPr>
    <w:rPr>
      <w:rFonts w:ascii="Calibri" w:hAnsi="Calibri" w:eastAsia="宋体" w:cs="Times New Roman"/>
      <w:kern w:val="0"/>
      <w:sz w:val="21"/>
      <w:szCs w:val="24"/>
      <w:lang w:val="en-US" w:eastAsia="zh-CN" w:bidi="ar-SA"/>
    </w:rPr>
  </w:style>
  <w:style w:type="paragraph" w:styleId="3">
    <w:name w:val="Normal Indent"/>
    <w:qFormat/>
    <w:uiPriority w:val="99"/>
    <w:pPr>
      <w:widowControl w:val="0"/>
      <w:ind w:firstLine="420" w:firstLineChars="200"/>
      <w:jc w:val="both"/>
    </w:pPr>
    <w:rPr>
      <w:rFonts w:ascii="等线" w:hAnsi="等线" w:eastAsia="仿宋" w:cs="Times New Roman"/>
      <w:kern w:val="2"/>
      <w:sz w:val="32"/>
      <w:szCs w:val="22"/>
      <w:lang w:val="en-US" w:eastAsia="zh-CN" w:bidi="ar-SA"/>
    </w:rPr>
  </w:style>
  <w:style w:type="paragraph" w:styleId="4">
    <w:name w:val="Body Text Indent"/>
    <w:next w:val="3"/>
    <w:uiPriority w:val="99"/>
    <w:pPr>
      <w:widowControl w:val="0"/>
      <w:spacing w:after="120"/>
      <w:ind w:left="420" w:leftChars="200"/>
      <w:jc w:val="both"/>
    </w:pPr>
    <w:rPr>
      <w:rFonts w:ascii="等线" w:hAnsi="等线" w:eastAsia="仿宋" w:cs="Times New Roman"/>
      <w:kern w:val="0"/>
      <w:sz w:val="32"/>
      <w:szCs w:val="20"/>
      <w:lang w:val="en-US" w:eastAsia="zh-CN" w:bidi="ar-SA"/>
    </w:rPr>
  </w:style>
  <w:style w:type="paragraph" w:styleId="5">
    <w:name w:val="footer"/>
    <w:qFormat/>
    <w:uiPriority w:val="99"/>
    <w:pPr>
      <w:widowControl w:val="0"/>
      <w:tabs>
        <w:tab w:val="center" w:pos="4153"/>
        <w:tab w:val="right" w:pos="8306"/>
      </w:tabs>
      <w:snapToGrid w:val="0"/>
      <w:jc w:val="left"/>
    </w:pPr>
    <w:rPr>
      <w:rFonts w:ascii="Calibri" w:hAnsi="Calibri"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2020-10-23T01:04:00Z</dcterms:created>
  <dc:creator>艾尼路</dc:creator>
  <cp:lastModifiedBy>艾尼路</cp:lastModifiedBy>
  <dcterms:modified xsi:type="dcterms:W3CDTF">2020-10-23T01:07:44Z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