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1F" w:rsidRDefault="008A391F">
      <w:pPr>
        <w:spacing w:before="36"/>
        <w:ind w:right="390"/>
        <w:jc w:val="center"/>
        <w:rPr>
          <w:rFonts w:ascii="仿宋" w:eastAsia="仿宋" w:hAnsi="仿宋" w:cs="仿宋"/>
          <w:b/>
          <w:sz w:val="49"/>
        </w:rPr>
      </w:pPr>
    </w:p>
    <w:p w:rsidR="008A391F" w:rsidRDefault="008A391F">
      <w:pPr>
        <w:spacing w:before="36"/>
        <w:ind w:right="390"/>
        <w:jc w:val="center"/>
        <w:rPr>
          <w:rFonts w:ascii="仿宋" w:eastAsia="仿宋" w:hAnsi="仿宋" w:cs="仿宋"/>
          <w:b/>
          <w:sz w:val="49"/>
        </w:rPr>
      </w:pPr>
    </w:p>
    <w:p w:rsidR="008A391F" w:rsidRDefault="00F578C3">
      <w:pPr>
        <w:spacing w:before="36"/>
        <w:ind w:right="390"/>
        <w:jc w:val="center"/>
        <w:rPr>
          <w:rFonts w:ascii="仿宋" w:eastAsia="仿宋" w:hAnsi="仿宋" w:cs="仿宋"/>
          <w:b/>
          <w:sz w:val="52"/>
        </w:rPr>
      </w:pPr>
      <w:r>
        <w:rPr>
          <w:rFonts w:ascii="仿宋" w:eastAsia="仿宋" w:hAnsi="仿宋" w:cs="仿宋" w:hint="eastAsia"/>
          <w:b/>
          <w:sz w:val="52"/>
        </w:rPr>
        <w:t>淮南经济技术开发区所属公办学校智慧课堂及智慧黑板采购项目</w:t>
      </w:r>
    </w:p>
    <w:p w:rsidR="008A391F" w:rsidRDefault="008A391F">
      <w:pPr>
        <w:pStyle w:val="aa"/>
        <w:rPr>
          <w:rFonts w:ascii="仿宋" w:eastAsia="仿宋" w:hAnsi="仿宋" w:cs="仿宋"/>
          <w:b/>
          <w:sz w:val="50"/>
        </w:rPr>
      </w:pPr>
    </w:p>
    <w:p w:rsidR="008A391F" w:rsidRDefault="008A391F">
      <w:pPr>
        <w:pStyle w:val="aa"/>
        <w:spacing w:before="11"/>
        <w:rPr>
          <w:rFonts w:ascii="仿宋" w:eastAsia="仿宋" w:hAnsi="仿宋" w:cs="仿宋"/>
          <w:b/>
          <w:sz w:val="45"/>
        </w:rPr>
      </w:pPr>
    </w:p>
    <w:p w:rsidR="008A391F" w:rsidRDefault="008A391F">
      <w:pPr>
        <w:pStyle w:val="aa"/>
        <w:spacing w:before="11"/>
        <w:rPr>
          <w:rFonts w:ascii="仿宋" w:eastAsia="仿宋" w:hAnsi="仿宋" w:cs="仿宋"/>
          <w:b/>
          <w:sz w:val="45"/>
        </w:rPr>
      </w:pPr>
    </w:p>
    <w:p w:rsidR="008A391F" w:rsidRDefault="008A391F">
      <w:pPr>
        <w:pStyle w:val="aa"/>
        <w:spacing w:before="11"/>
        <w:rPr>
          <w:rFonts w:ascii="仿宋" w:eastAsia="仿宋" w:hAnsi="仿宋" w:cs="仿宋"/>
          <w:b/>
          <w:sz w:val="45"/>
        </w:rPr>
      </w:pPr>
    </w:p>
    <w:p w:rsidR="008A391F" w:rsidRDefault="008A391F">
      <w:pPr>
        <w:pStyle w:val="ac"/>
        <w:rPr>
          <w:rFonts w:ascii="仿宋" w:eastAsia="仿宋" w:hAnsi="仿宋" w:cs="仿宋"/>
          <w:sz w:val="45"/>
        </w:rPr>
      </w:pPr>
    </w:p>
    <w:p w:rsidR="008A391F" w:rsidRDefault="008A391F">
      <w:pPr>
        <w:rPr>
          <w:rFonts w:ascii="仿宋" w:eastAsia="仿宋" w:hAnsi="仿宋" w:cs="仿宋"/>
        </w:rPr>
      </w:pPr>
    </w:p>
    <w:p w:rsidR="008A391F" w:rsidRDefault="00F578C3">
      <w:pPr>
        <w:spacing w:before="1"/>
        <w:ind w:left="385" w:right="388"/>
        <w:jc w:val="center"/>
        <w:rPr>
          <w:rFonts w:ascii="仿宋" w:eastAsia="仿宋" w:hAnsi="仿宋" w:cs="仿宋"/>
          <w:sz w:val="28"/>
        </w:rPr>
      </w:pPr>
      <w:r>
        <w:rPr>
          <w:rFonts w:ascii="仿宋" w:eastAsia="仿宋" w:hAnsi="仿宋" w:cs="仿宋" w:hint="eastAsia"/>
          <w:b/>
          <w:sz w:val="56"/>
          <w:szCs w:val="20"/>
        </w:rPr>
        <w:t>招 标 文 件</w:t>
      </w:r>
      <w:bookmarkStart w:id="0" w:name="项目编号：2018GCBG017"/>
      <w:bookmarkEnd w:id="0"/>
    </w:p>
    <w:p w:rsidR="008A391F" w:rsidRDefault="008A391F">
      <w:pPr>
        <w:ind w:left="385" w:right="377"/>
        <w:jc w:val="center"/>
        <w:rPr>
          <w:rFonts w:ascii="仿宋" w:eastAsia="仿宋" w:hAnsi="仿宋" w:cs="仿宋"/>
          <w:sz w:val="28"/>
        </w:rPr>
      </w:pPr>
    </w:p>
    <w:p w:rsidR="008A391F" w:rsidRDefault="00F578C3">
      <w:pPr>
        <w:ind w:left="385" w:right="377"/>
        <w:jc w:val="center"/>
        <w:rPr>
          <w:rFonts w:ascii="仿宋" w:eastAsia="仿宋" w:hAnsi="仿宋" w:cs="仿宋"/>
          <w:sz w:val="28"/>
        </w:rPr>
      </w:pPr>
      <w:r>
        <w:rPr>
          <w:rFonts w:ascii="仿宋" w:eastAsia="仿宋" w:hAnsi="仿宋" w:cs="仿宋" w:hint="eastAsia"/>
          <w:sz w:val="28"/>
        </w:rPr>
        <w:t>项目编号：AHKCDY20-91</w:t>
      </w:r>
    </w:p>
    <w:p w:rsidR="008A391F" w:rsidRDefault="008A391F">
      <w:pPr>
        <w:ind w:left="385" w:right="377"/>
        <w:jc w:val="center"/>
        <w:rPr>
          <w:rFonts w:ascii="仿宋" w:eastAsia="仿宋" w:hAnsi="仿宋" w:cs="仿宋"/>
          <w:sz w:val="28"/>
        </w:rPr>
      </w:pPr>
    </w:p>
    <w:p w:rsidR="008A391F" w:rsidRDefault="008A391F">
      <w:pPr>
        <w:pStyle w:val="aa"/>
        <w:rPr>
          <w:rFonts w:ascii="仿宋" w:eastAsia="仿宋" w:hAnsi="仿宋" w:cs="仿宋"/>
        </w:rPr>
      </w:pPr>
    </w:p>
    <w:p w:rsidR="008A391F" w:rsidRDefault="008A391F">
      <w:pPr>
        <w:pStyle w:val="aa"/>
        <w:rPr>
          <w:rFonts w:ascii="仿宋" w:eastAsia="仿宋" w:hAnsi="仿宋" w:cs="仿宋"/>
        </w:rPr>
      </w:pPr>
    </w:p>
    <w:p w:rsidR="008A391F" w:rsidRDefault="008A391F">
      <w:pPr>
        <w:tabs>
          <w:tab w:val="left" w:pos="8551"/>
        </w:tabs>
        <w:jc w:val="left"/>
        <w:rPr>
          <w:rFonts w:ascii="仿宋" w:eastAsia="仿宋" w:hAnsi="仿宋" w:cs="仿宋"/>
          <w:sz w:val="30"/>
        </w:rPr>
      </w:pPr>
    </w:p>
    <w:p w:rsidR="008A391F" w:rsidRDefault="008A391F">
      <w:pPr>
        <w:tabs>
          <w:tab w:val="left" w:pos="8551"/>
        </w:tabs>
        <w:jc w:val="left"/>
        <w:rPr>
          <w:rFonts w:ascii="仿宋" w:eastAsia="仿宋" w:hAnsi="仿宋" w:cs="仿宋"/>
          <w:sz w:val="30"/>
        </w:rPr>
      </w:pPr>
    </w:p>
    <w:p w:rsidR="008A391F" w:rsidRDefault="008A391F">
      <w:pPr>
        <w:tabs>
          <w:tab w:val="left" w:pos="8551"/>
        </w:tabs>
        <w:jc w:val="left"/>
        <w:rPr>
          <w:rFonts w:ascii="仿宋" w:eastAsia="仿宋" w:hAnsi="仿宋" w:cs="仿宋"/>
          <w:sz w:val="30"/>
        </w:rPr>
      </w:pPr>
    </w:p>
    <w:p w:rsidR="008A391F" w:rsidRDefault="008A391F" w:rsidP="004605C5">
      <w:pPr>
        <w:pStyle w:val="2"/>
        <w:ind w:firstLine="600"/>
        <w:rPr>
          <w:rFonts w:ascii="仿宋" w:eastAsia="仿宋" w:hAnsi="仿宋" w:cs="仿宋"/>
          <w:sz w:val="30"/>
        </w:rPr>
      </w:pPr>
    </w:p>
    <w:p w:rsidR="008A391F" w:rsidRDefault="008A391F" w:rsidP="004605C5">
      <w:pPr>
        <w:pStyle w:val="2"/>
        <w:ind w:firstLine="600"/>
        <w:rPr>
          <w:rFonts w:ascii="仿宋" w:eastAsia="仿宋" w:hAnsi="仿宋" w:cs="仿宋"/>
          <w:sz w:val="30"/>
        </w:rPr>
      </w:pPr>
    </w:p>
    <w:p w:rsidR="008A391F" w:rsidRDefault="008A391F">
      <w:pPr>
        <w:tabs>
          <w:tab w:val="left" w:pos="8551"/>
        </w:tabs>
        <w:ind w:firstLineChars="400" w:firstLine="1200"/>
        <w:jc w:val="left"/>
        <w:rPr>
          <w:rFonts w:ascii="仿宋" w:eastAsia="仿宋" w:hAnsi="仿宋" w:cs="仿宋"/>
          <w:sz w:val="30"/>
        </w:rPr>
      </w:pPr>
    </w:p>
    <w:p w:rsidR="008A391F" w:rsidRDefault="00F578C3">
      <w:pPr>
        <w:tabs>
          <w:tab w:val="left" w:pos="8551"/>
        </w:tabs>
        <w:ind w:firstLineChars="400" w:firstLine="1200"/>
        <w:jc w:val="left"/>
        <w:rPr>
          <w:rFonts w:ascii="仿宋" w:eastAsia="仿宋" w:hAnsi="仿宋" w:cs="仿宋"/>
          <w:sz w:val="20"/>
        </w:rPr>
      </w:pPr>
      <w:r>
        <w:rPr>
          <w:rFonts w:ascii="仿宋" w:eastAsia="仿宋" w:hAnsi="仿宋" w:cs="仿宋" w:hint="eastAsia"/>
          <w:sz w:val="30"/>
        </w:rPr>
        <w:t>招</w:t>
      </w:r>
      <w:r>
        <w:rPr>
          <w:rFonts w:ascii="仿宋" w:eastAsia="仿宋" w:hAnsi="仿宋" w:cs="仿宋" w:hint="eastAsia"/>
          <w:spacing w:val="4"/>
          <w:sz w:val="30"/>
        </w:rPr>
        <w:t xml:space="preserve"> </w:t>
      </w:r>
      <w:r>
        <w:rPr>
          <w:rFonts w:ascii="仿宋" w:eastAsia="仿宋" w:hAnsi="仿宋" w:cs="仿宋" w:hint="eastAsia"/>
          <w:sz w:val="30"/>
        </w:rPr>
        <w:t>标人：</w:t>
      </w:r>
      <w:r>
        <w:rPr>
          <w:rFonts w:ascii="仿宋" w:eastAsia="仿宋" w:hAnsi="仿宋" w:cs="仿宋" w:hint="eastAsia"/>
          <w:sz w:val="30"/>
          <w:u w:val="single"/>
        </w:rPr>
        <w:t xml:space="preserve">淮南经济技术开发区社会发展局 </w:t>
      </w:r>
      <w:r>
        <w:rPr>
          <w:rFonts w:ascii="仿宋" w:eastAsia="仿宋" w:hAnsi="仿宋" w:cs="仿宋" w:hint="eastAsia"/>
          <w:sz w:val="30"/>
        </w:rPr>
        <w:t>（盖章）</w:t>
      </w:r>
    </w:p>
    <w:p w:rsidR="008A391F" w:rsidRDefault="00F578C3">
      <w:pPr>
        <w:spacing w:before="212"/>
        <w:ind w:firstLineChars="400" w:firstLine="1200"/>
        <w:jc w:val="left"/>
        <w:rPr>
          <w:rFonts w:ascii="仿宋" w:eastAsia="仿宋" w:hAnsi="仿宋" w:cs="仿宋"/>
          <w:sz w:val="30"/>
        </w:rPr>
      </w:pPr>
      <w:r>
        <w:rPr>
          <w:rFonts w:ascii="仿宋" w:eastAsia="仿宋" w:hAnsi="仿宋" w:cs="仿宋" w:hint="eastAsia"/>
          <w:sz w:val="30"/>
        </w:rPr>
        <w:t>招标代理：</w:t>
      </w:r>
      <w:proofErr w:type="gramStart"/>
      <w:r>
        <w:rPr>
          <w:rFonts w:ascii="仿宋" w:eastAsia="仿宋" w:hAnsi="仿宋" w:cs="仿宋" w:hint="eastAsia"/>
          <w:sz w:val="30"/>
          <w:u w:val="single"/>
        </w:rPr>
        <w:t>安徽科创工程项目</w:t>
      </w:r>
      <w:proofErr w:type="gramEnd"/>
      <w:r>
        <w:rPr>
          <w:rFonts w:ascii="仿宋" w:eastAsia="仿宋" w:hAnsi="仿宋" w:cs="仿宋" w:hint="eastAsia"/>
          <w:sz w:val="30"/>
          <w:u w:val="single"/>
        </w:rPr>
        <w:t>管理有限公司</w:t>
      </w:r>
      <w:r>
        <w:rPr>
          <w:rFonts w:ascii="仿宋" w:eastAsia="仿宋" w:hAnsi="仿宋" w:cs="仿宋" w:hint="eastAsia"/>
          <w:sz w:val="30"/>
        </w:rPr>
        <w:t>（盖章）</w:t>
      </w:r>
    </w:p>
    <w:p w:rsidR="008A391F" w:rsidRDefault="008A391F">
      <w:pPr>
        <w:pStyle w:val="aa"/>
        <w:rPr>
          <w:rFonts w:ascii="仿宋" w:eastAsia="仿宋" w:hAnsi="仿宋" w:cs="仿宋"/>
          <w:sz w:val="20"/>
        </w:rPr>
      </w:pPr>
    </w:p>
    <w:p w:rsidR="008A391F" w:rsidRDefault="008A391F">
      <w:pPr>
        <w:pStyle w:val="aa"/>
        <w:rPr>
          <w:rFonts w:ascii="仿宋" w:eastAsia="仿宋" w:hAnsi="仿宋" w:cs="仿宋"/>
          <w:sz w:val="20"/>
        </w:rPr>
      </w:pPr>
    </w:p>
    <w:p w:rsidR="008A391F" w:rsidRDefault="008A391F">
      <w:pPr>
        <w:spacing w:before="61"/>
        <w:ind w:right="388"/>
        <w:rPr>
          <w:rFonts w:ascii="仿宋" w:eastAsia="仿宋" w:hAnsi="仿宋" w:cs="仿宋"/>
          <w:spacing w:val="5"/>
          <w:sz w:val="31"/>
        </w:rPr>
      </w:pPr>
    </w:p>
    <w:p w:rsidR="008A391F" w:rsidRDefault="00F578C3">
      <w:pPr>
        <w:jc w:val="center"/>
        <w:rPr>
          <w:rFonts w:ascii="仿宋" w:eastAsia="仿宋" w:hAnsi="仿宋" w:cs="仿宋"/>
          <w:sz w:val="28"/>
          <w:szCs w:val="28"/>
        </w:rPr>
      </w:pPr>
      <w:r>
        <w:rPr>
          <w:rFonts w:ascii="仿宋" w:eastAsia="仿宋" w:hAnsi="仿宋" w:cs="仿宋" w:hint="eastAsia"/>
          <w:sz w:val="28"/>
          <w:szCs w:val="28"/>
        </w:rPr>
        <w:t>二〇二〇年九月</w:t>
      </w:r>
    </w:p>
    <w:p w:rsidR="008A391F" w:rsidRDefault="008A391F">
      <w:pPr>
        <w:rPr>
          <w:rFonts w:ascii="仿宋" w:eastAsia="仿宋" w:hAnsi="仿宋" w:cs="仿宋"/>
          <w:highlight w:val="cyan"/>
        </w:rPr>
      </w:pPr>
    </w:p>
    <w:p w:rsidR="008A391F" w:rsidRDefault="008A391F">
      <w:pPr>
        <w:tabs>
          <w:tab w:val="left" w:pos="4620"/>
        </w:tabs>
        <w:spacing w:line="500" w:lineRule="exact"/>
        <w:jc w:val="center"/>
        <w:rPr>
          <w:rFonts w:ascii="仿宋" w:eastAsia="仿宋" w:hAnsi="仿宋" w:cs="仿宋"/>
          <w:b/>
          <w:sz w:val="44"/>
          <w:szCs w:val="44"/>
          <w:highlight w:val="white"/>
        </w:rPr>
      </w:pPr>
    </w:p>
    <w:p w:rsidR="008A391F" w:rsidRDefault="00F578C3">
      <w:pPr>
        <w:tabs>
          <w:tab w:val="left" w:pos="4620"/>
        </w:tabs>
        <w:spacing w:line="500" w:lineRule="exact"/>
        <w:jc w:val="center"/>
        <w:rPr>
          <w:rFonts w:ascii="仿宋" w:eastAsia="仿宋" w:hAnsi="仿宋" w:cs="仿宋"/>
          <w:b/>
          <w:sz w:val="44"/>
          <w:szCs w:val="44"/>
        </w:rPr>
      </w:pPr>
      <w:r>
        <w:rPr>
          <w:rFonts w:ascii="仿宋" w:eastAsia="仿宋" w:hAnsi="仿宋" w:cs="仿宋" w:hint="eastAsia"/>
          <w:b/>
          <w:sz w:val="44"/>
          <w:szCs w:val="44"/>
          <w:highlight w:val="white"/>
        </w:rPr>
        <w:lastRenderedPageBreak/>
        <w:t>目  录</w:t>
      </w:r>
    </w:p>
    <w:p w:rsidR="008A391F" w:rsidRDefault="008A391F">
      <w:pPr>
        <w:tabs>
          <w:tab w:val="left" w:pos="4620"/>
        </w:tabs>
        <w:spacing w:line="500" w:lineRule="exact"/>
        <w:jc w:val="center"/>
        <w:rPr>
          <w:rFonts w:ascii="仿宋" w:eastAsia="仿宋" w:hAnsi="仿宋" w:cs="仿宋"/>
          <w:b/>
          <w:sz w:val="44"/>
          <w:szCs w:val="44"/>
        </w:rPr>
      </w:pPr>
    </w:p>
    <w:bookmarkStart w:id="1" w:name="_Hlt533241375" w:displacedByCustomXml="next"/>
    <w:bookmarkEnd w:id="1" w:displacedByCustomXml="next"/>
    <w:bookmarkStart w:id="2" w:name="_Hlt526418134" w:displacedByCustomXml="next"/>
    <w:bookmarkEnd w:id="2" w:displacedByCustomXml="next"/>
    <w:bookmarkStart w:id="3" w:name="_Hlt519045295" w:displacedByCustomXml="next"/>
    <w:bookmarkEnd w:id="3" w:displacedByCustomXml="next"/>
    <w:bookmarkStart w:id="4" w:name="_Toc407096143" w:displacedByCustomXml="next"/>
    <w:sdt>
      <w:sdtPr>
        <w:rPr>
          <w:rFonts w:ascii="仿宋" w:eastAsia="仿宋" w:hAnsi="仿宋" w:cs="仿宋" w:hint="eastAsia"/>
        </w:rPr>
        <w:id w:val="147476058"/>
        <w:docPartObj>
          <w:docPartGallery w:val="Table of Contents"/>
          <w:docPartUnique/>
        </w:docPartObj>
      </w:sdtPr>
      <w:sdtEndPr>
        <w:rPr>
          <w:highlight w:val="white"/>
        </w:rPr>
      </w:sdtEndPr>
      <w:sdtContent>
        <w:p w:rsidR="008A391F" w:rsidRDefault="008A391F">
          <w:pPr>
            <w:jc w:val="center"/>
            <w:rPr>
              <w:rFonts w:ascii="仿宋" w:eastAsia="仿宋" w:hAnsi="仿宋" w:cs="仿宋"/>
            </w:rPr>
          </w:pPr>
        </w:p>
        <w:p w:rsidR="008A391F" w:rsidRDefault="0007336D">
          <w:pPr>
            <w:pStyle w:val="WPSOffice1"/>
            <w:tabs>
              <w:tab w:val="right" w:leader="dot" w:pos="9298"/>
            </w:tabs>
            <w:spacing w:line="360" w:lineRule="auto"/>
            <w:rPr>
              <w:rFonts w:ascii="仿宋" w:eastAsia="仿宋" w:hAnsi="仿宋" w:cs="仿宋"/>
              <w:sz w:val="28"/>
              <w:szCs w:val="28"/>
            </w:rPr>
          </w:pPr>
          <w:r w:rsidRPr="0007336D">
            <w:rPr>
              <w:rFonts w:ascii="仿宋" w:eastAsia="仿宋" w:hAnsi="仿宋" w:cs="仿宋" w:hint="eastAsia"/>
              <w:highlight w:val="white"/>
            </w:rPr>
            <w:fldChar w:fldCharType="begin"/>
          </w:r>
          <w:r w:rsidR="00F578C3">
            <w:rPr>
              <w:rFonts w:ascii="仿宋" w:eastAsia="仿宋" w:hAnsi="仿宋" w:cs="仿宋" w:hint="eastAsia"/>
              <w:highlight w:val="white"/>
            </w:rPr>
            <w:instrText xml:space="preserve">TOC \o "1-1" \h \u </w:instrText>
          </w:r>
          <w:r w:rsidRPr="0007336D">
            <w:rPr>
              <w:rFonts w:ascii="仿宋" w:eastAsia="仿宋" w:hAnsi="仿宋" w:cs="仿宋" w:hint="eastAsia"/>
              <w:highlight w:val="white"/>
            </w:rPr>
            <w:fldChar w:fldCharType="separate"/>
          </w:r>
          <w:hyperlink w:anchor="_Toc1923" w:history="1">
            <w:r w:rsidR="00F578C3">
              <w:rPr>
                <w:rFonts w:ascii="仿宋" w:eastAsia="仿宋" w:hAnsi="仿宋" w:cs="仿宋" w:hint="eastAsia"/>
                <w:sz w:val="28"/>
                <w:szCs w:val="28"/>
              </w:rPr>
              <w:t>第一章  招标公告</w:t>
            </w:r>
            <w:r w:rsidR="00F578C3">
              <w:rPr>
                <w:rFonts w:ascii="仿宋" w:eastAsia="仿宋" w:hAnsi="仿宋" w:cs="仿宋" w:hint="eastAsia"/>
                <w:sz w:val="28"/>
                <w:szCs w:val="28"/>
              </w:rPr>
              <w:tab/>
            </w:r>
            <w:r>
              <w:rPr>
                <w:rFonts w:ascii="仿宋" w:eastAsia="仿宋" w:hAnsi="仿宋" w:cs="仿宋" w:hint="eastAsia"/>
                <w:sz w:val="28"/>
                <w:szCs w:val="28"/>
              </w:rPr>
              <w:fldChar w:fldCharType="begin"/>
            </w:r>
            <w:r w:rsidR="00F578C3">
              <w:rPr>
                <w:rFonts w:ascii="仿宋" w:eastAsia="仿宋" w:hAnsi="仿宋" w:cs="仿宋" w:hint="eastAsia"/>
                <w:sz w:val="28"/>
                <w:szCs w:val="28"/>
              </w:rPr>
              <w:instrText xml:space="preserve"> PAGEREF _Toc1923 </w:instrText>
            </w:r>
            <w:r>
              <w:rPr>
                <w:rFonts w:ascii="仿宋" w:eastAsia="仿宋" w:hAnsi="仿宋" w:cs="仿宋" w:hint="eastAsia"/>
                <w:sz w:val="28"/>
                <w:szCs w:val="28"/>
              </w:rPr>
              <w:fldChar w:fldCharType="separate"/>
            </w:r>
            <w:r w:rsidR="00F578C3">
              <w:rPr>
                <w:rFonts w:ascii="仿宋" w:eastAsia="仿宋" w:hAnsi="仿宋" w:cs="仿宋" w:hint="eastAsia"/>
                <w:sz w:val="28"/>
                <w:szCs w:val="28"/>
              </w:rPr>
              <w:t>3</w:t>
            </w:r>
            <w:r>
              <w:rPr>
                <w:rFonts w:ascii="仿宋" w:eastAsia="仿宋" w:hAnsi="仿宋" w:cs="仿宋" w:hint="eastAsia"/>
                <w:sz w:val="28"/>
                <w:szCs w:val="28"/>
              </w:rPr>
              <w:fldChar w:fldCharType="end"/>
            </w:r>
          </w:hyperlink>
        </w:p>
        <w:p w:rsidR="008A391F" w:rsidRDefault="0007336D">
          <w:pPr>
            <w:pStyle w:val="WPSOffice1"/>
            <w:tabs>
              <w:tab w:val="right" w:leader="dot" w:pos="9298"/>
            </w:tabs>
            <w:spacing w:line="360" w:lineRule="auto"/>
            <w:rPr>
              <w:rFonts w:ascii="仿宋" w:eastAsia="仿宋" w:hAnsi="仿宋" w:cs="仿宋"/>
              <w:sz w:val="28"/>
              <w:szCs w:val="28"/>
            </w:rPr>
          </w:pPr>
          <w:hyperlink w:anchor="_Toc18874" w:history="1">
            <w:r w:rsidR="00F578C3">
              <w:rPr>
                <w:rFonts w:ascii="仿宋" w:eastAsia="仿宋" w:hAnsi="仿宋" w:cs="仿宋" w:hint="eastAsia"/>
                <w:sz w:val="28"/>
                <w:szCs w:val="28"/>
              </w:rPr>
              <w:t>第二章投标须知前附表</w:t>
            </w:r>
            <w:r w:rsidR="00F578C3">
              <w:rPr>
                <w:rFonts w:ascii="仿宋" w:eastAsia="仿宋" w:hAnsi="仿宋" w:cs="仿宋" w:hint="eastAsia"/>
                <w:sz w:val="28"/>
                <w:szCs w:val="28"/>
              </w:rPr>
              <w:tab/>
            </w:r>
            <w:r>
              <w:rPr>
                <w:rFonts w:ascii="仿宋" w:eastAsia="仿宋" w:hAnsi="仿宋" w:cs="仿宋" w:hint="eastAsia"/>
                <w:sz w:val="28"/>
                <w:szCs w:val="28"/>
              </w:rPr>
              <w:fldChar w:fldCharType="begin"/>
            </w:r>
            <w:r w:rsidR="00F578C3">
              <w:rPr>
                <w:rFonts w:ascii="仿宋" w:eastAsia="仿宋" w:hAnsi="仿宋" w:cs="仿宋" w:hint="eastAsia"/>
                <w:sz w:val="28"/>
                <w:szCs w:val="28"/>
              </w:rPr>
              <w:instrText xml:space="preserve"> PAGEREF _Toc18874 </w:instrText>
            </w:r>
            <w:r>
              <w:rPr>
                <w:rFonts w:ascii="仿宋" w:eastAsia="仿宋" w:hAnsi="仿宋" w:cs="仿宋" w:hint="eastAsia"/>
                <w:sz w:val="28"/>
                <w:szCs w:val="28"/>
              </w:rPr>
              <w:fldChar w:fldCharType="separate"/>
            </w:r>
            <w:r w:rsidR="00F578C3">
              <w:rPr>
                <w:rFonts w:ascii="仿宋" w:eastAsia="仿宋" w:hAnsi="仿宋" w:cs="仿宋" w:hint="eastAsia"/>
                <w:sz w:val="28"/>
                <w:szCs w:val="28"/>
              </w:rPr>
              <w:t>3</w:t>
            </w:r>
            <w:r>
              <w:rPr>
                <w:rFonts w:ascii="仿宋" w:eastAsia="仿宋" w:hAnsi="仿宋" w:cs="仿宋" w:hint="eastAsia"/>
                <w:sz w:val="28"/>
                <w:szCs w:val="28"/>
              </w:rPr>
              <w:fldChar w:fldCharType="end"/>
            </w:r>
          </w:hyperlink>
        </w:p>
        <w:p w:rsidR="008A391F" w:rsidRDefault="0007336D">
          <w:pPr>
            <w:pStyle w:val="WPSOffice1"/>
            <w:tabs>
              <w:tab w:val="right" w:leader="dot" w:pos="9298"/>
            </w:tabs>
            <w:spacing w:line="360" w:lineRule="auto"/>
            <w:rPr>
              <w:rFonts w:ascii="仿宋" w:eastAsia="仿宋" w:hAnsi="仿宋" w:cs="仿宋"/>
              <w:sz w:val="28"/>
              <w:szCs w:val="28"/>
            </w:rPr>
          </w:pPr>
          <w:hyperlink w:anchor="_Toc31866" w:history="1">
            <w:r w:rsidR="00F578C3">
              <w:rPr>
                <w:rFonts w:ascii="仿宋" w:eastAsia="仿宋" w:hAnsi="仿宋" w:cs="仿宋" w:hint="eastAsia"/>
                <w:bCs/>
                <w:sz w:val="28"/>
                <w:szCs w:val="48"/>
              </w:rPr>
              <w:t>第三章采购需求一览表</w:t>
            </w:r>
            <w:r w:rsidR="00F578C3">
              <w:rPr>
                <w:rFonts w:ascii="仿宋" w:eastAsia="仿宋" w:hAnsi="仿宋" w:cs="仿宋" w:hint="eastAsia"/>
                <w:sz w:val="28"/>
                <w:szCs w:val="28"/>
              </w:rPr>
              <w:tab/>
            </w:r>
            <w:r>
              <w:rPr>
                <w:rFonts w:ascii="仿宋" w:eastAsia="仿宋" w:hAnsi="仿宋" w:cs="仿宋" w:hint="eastAsia"/>
                <w:sz w:val="28"/>
                <w:szCs w:val="28"/>
              </w:rPr>
              <w:fldChar w:fldCharType="begin"/>
            </w:r>
            <w:r w:rsidR="00F578C3">
              <w:rPr>
                <w:rFonts w:ascii="仿宋" w:eastAsia="仿宋" w:hAnsi="仿宋" w:cs="仿宋" w:hint="eastAsia"/>
                <w:sz w:val="28"/>
                <w:szCs w:val="28"/>
              </w:rPr>
              <w:instrText xml:space="preserve"> PAGEREF _Toc31866 </w:instrText>
            </w:r>
            <w:r>
              <w:rPr>
                <w:rFonts w:ascii="仿宋" w:eastAsia="仿宋" w:hAnsi="仿宋" w:cs="仿宋" w:hint="eastAsia"/>
                <w:sz w:val="28"/>
                <w:szCs w:val="28"/>
              </w:rPr>
              <w:fldChar w:fldCharType="separate"/>
            </w:r>
            <w:r w:rsidR="00F578C3">
              <w:rPr>
                <w:rFonts w:ascii="仿宋" w:eastAsia="仿宋" w:hAnsi="仿宋" w:cs="仿宋" w:hint="eastAsia"/>
                <w:sz w:val="28"/>
                <w:szCs w:val="28"/>
              </w:rPr>
              <w:t>10</w:t>
            </w:r>
            <w:r>
              <w:rPr>
                <w:rFonts w:ascii="仿宋" w:eastAsia="仿宋" w:hAnsi="仿宋" w:cs="仿宋" w:hint="eastAsia"/>
                <w:sz w:val="28"/>
                <w:szCs w:val="28"/>
              </w:rPr>
              <w:fldChar w:fldCharType="end"/>
            </w:r>
          </w:hyperlink>
        </w:p>
        <w:p w:rsidR="008A391F" w:rsidRDefault="0007336D">
          <w:pPr>
            <w:pStyle w:val="WPSOffice1"/>
            <w:tabs>
              <w:tab w:val="right" w:leader="dot" w:pos="9298"/>
            </w:tabs>
            <w:spacing w:line="360" w:lineRule="auto"/>
            <w:rPr>
              <w:rFonts w:ascii="仿宋" w:eastAsia="仿宋" w:hAnsi="仿宋" w:cs="仿宋"/>
              <w:sz w:val="28"/>
              <w:szCs w:val="28"/>
            </w:rPr>
          </w:pPr>
          <w:hyperlink w:anchor="_Toc13438" w:history="1">
            <w:r w:rsidR="00F578C3">
              <w:rPr>
                <w:rFonts w:ascii="仿宋" w:eastAsia="仿宋" w:hAnsi="仿宋" w:cs="仿宋" w:hint="eastAsia"/>
                <w:bCs/>
                <w:sz w:val="28"/>
                <w:szCs w:val="48"/>
              </w:rPr>
              <w:t>第四章 评标办法</w:t>
            </w:r>
            <w:r w:rsidR="00F578C3">
              <w:rPr>
                <w:rFonts w:ascii="仿宋" w:eastAsia="仿宋" w:hAnsi="仿宋" w:cs="仿宋" w:hint="eastAsia"/>
                <w:sz w:val="28"/>
                <w:szCs w:val="28"/>
              </w:rPr>
              <w:tab/>
            </w:r>
            <w:r>
              <w:rPr>
                <w:rFonts w:ascii="仿宋" w:eastAsia="仿宋" w:hAnsi="仿宋" w:cs="仿宋" w:hint="eastAsia"/>
                <w:sz w:val="28"/>
                <w:szCs w:val="28"/>
              </w:rPr>
              <w:fldChar w:fldCharType="begin"/>
            </w:r>
            <w:r w:rsidR="00F578C3">
              <w:rPr>
                <w:rFonts w:ascii="仿宋" w:eastAsia="仿宋" w:hAnsi="仿宋" w:cs="仿宋" w:hint="eastAsia"/>
                <w:sz w:val="28"/>
                <w:szCs w:val="28"/>
              </w:rPr>
              <w:instrText xml:space="preserve"> PAGEREF _Toc13438 </w:instrText>
            </w:r>
            <w:r>
              <w:rPr>
                <w:rFonts w:ascii="仿宋" w:eastAsia="仿宋" w:hAnsi="仿宋" w:cs="仿宋" w:hint="eastAsia"/>
                <w:sz w:val="28"/>
                <w:szCs w:val="28"/>
              </w:rPr>
              <w:fldChar w:fldCharType="separate"/>
            </w:r>
            <w:r w:rsidR="00F578C3">
              <w:rPr>
                <w:rFonts w:ascii="仿宋" w:eastAsia="仿宋" w:hAnsi="仿宋" w:cs="仿宋" w:hint="eastAsia"/>
                <w:sz w:val="28"/>
                <w:szCs w:val="28"/>
              </w:rPr>
              <w:t>25</w:t>
            </w:r>
            <w:r>
              <w:rPr>
                <w:rFonts w:ascii="仿宋" w:eastAsia="仿宋" w:hAnsi="仿宋" w:cs="仿宋" w:hint="eastAsia"/>
                <w:sz w:val="28"/>
                <w:szCs w:val="28"/>
              </w:rPr>
              <w:fldChar w:fldCharType="end"/>
            </w:r>
          </w:hyperlink>
        </w:p>
        <w:p w:rsidR="008A391F" w:rsidRDefault="0007336D">
          <w:pPr>
            <w:pStyle w:val="WPSOffice1"/>
            <w:tabs>
              <w:tab w:val="right" w:leader="dot" w:pos="9298"/>
            </w:tabs>
            <w:spacing w:line="360" w:lineRule="auto"/>
            <w:rPr>
              <w:rFonts w:ascii="仿宋" w:eastAsia="仿宋" w:hAnsi="仿宋" w:cs="仿宋"/>
              <w:sz w:val="28"/>
              <w:szCs w:val="28"/>
            </w:rPr>
          </w:pPr>
          <w:hyperlink w:anchor="_Toc9816" w:history="1">
            <w:r w:rsidR="00F578C3">
              <w:rPr>
                <w:rFonts w:ascii="仿宋" w:eastAsia="仿宋" w:hAnsi="仿宋" w:cs="仿宋" w:hint="eastAsia"/>
                <w:sz w:val="28"/>
                <w:szCs w:val="28"/>
                <w:highlight w:val="white"/>
              </w:rPr>
              <w:t>第五章投标人须知</w:t>
            </w:r>
            <w:r w:rsidR="00F578C3">
              <w:rPr>
                <w:rFonts w:ascii="仿宋" w:eastAsia="仿宋" w:hAnsi="仿宋" w:cs="仿宋" w:hint="eastAsia"/>
                <w:sz w:val="28"/>
                <w:szCs w:val="28"/>
              </w:rPr>
              <w:tab/>
            </w:r>
            <w:r>
              <w:rPr>
                <w:rFonts w:ascii="仿宋" w:eastAsia="仿宋" w:hAnsi="仿宋" w:cs="仿宋" w:hint="eastAsia"/>
                <w:sz w:val="28"/>
                <w:szCs w:val="28"/>
              </w:rPr>
              <w:fldChar w:fldCharType="begin"/>
            </w:r>
            <w:r w:rsidR="00F578C3">
              <w:rPr>
                <w:rFonts w:ascii="仿宋" w:eastAsia="仿宋" w:hAnsi="仿宋" w:cs="仿宋" w:hint="eastAsia"/>
                <w:sz w:val="28"/>
                <w:szCs w:val="28"/>
              </w:rPr>
              <w:instrText xml:space="preserve"> PAGEREF _Toc9816 </w:instrText>
            </w:r>
            <w:r>
              <w:rPr>
                <w:rFonts w:ascii="仿宋" w:eastAsia="仿宋" w:hAnsi="仿宋" w:cs="仿宋" w:hint="eastAsia"/>
                <w:sz w:val="28"/>
                <w:szCs w:val="28"/>
              </w:rPr>
              <w:fldChar w:fldCharType="separate"/>
            </w:r>
            <w:r w:rsidR="00F578C3">
              <w:rPr>
                <w:rFonts w:ascii="仿宋" w:eastAsia="仿宋" w:hAnsi="仿宋" w:cs="仿宋" w:hint="eastAsia"/>
                <w:sz w:val="28"/>
                <w:szCs w:val="28"/>
              </w:rPr>
              <w:t>32</w:t>
            </w:r>
            <w:r>
              <w:rPr>
                <w:rFonts w:ascii="仿宋" w:eastAsia="仿宋" w:hAnsi="仿宋" w:cs="仿宋" w:hint="eastAsia"/>
                <w:sz w:val="28"/>
                <w:szCs w:val="28"/>
              </w:rPr>
              <w:fldChar w:fldCharType="end"/>
            </w:r>
          </w:hyperlink>
        </w:p>
        <w:p w:rsidR="008A391F" w:rsidRDefault="0007336D">
          <w:pPr>
            <w:pStyle w:val="WPSOffice1"/>
            <w:tabs>
              <w:tab w:val="right" w:leader="dot" w:pos="9298"/>
            </w:tabs>
            <w:spacing w:line="360" w:lineRule="auto"/>
            <w:rPr>
              <w:rFonts w:ascii="仿宋" w:eastAsia="仿宋" w:hAnsi="仿宋" w:cs="仿宋"/>
              <w:sz w:val="28"/>
              <w:szCs w:val="28"/>
            </w:rPr>
          </w:pPr>
          <w:hyperlink w:anchor="_Toc8965" w:history="1">
            <w:r w:rsidR="00F578C3">
              <w:rPr>
                <w:rFonts w:ascii="仿宋" w:eastAsia="仿宋" w:hAnsi="仿宋" w:cs="仿宋" w:hint="eastAsia"/>
                <w:bCs/>
                <w:kern w:val="44"/>
                <w:sz w:val="28"/>
                <w:szCs w:val="72"/>
              </w:rPr>
              <w:t>第六章 采购合同</w:t>
            </w:r>
            <w:r w:rsidR="00F578C3">
              <w:rPr>
                <w:rFonts w:ascii="仿宋" w:eastAsia="仿宋" w:hAnsi="仿宋" w:cs="仿宋" w:hint="eastAsia"/>
                <w:sz w:val="28"/>
                <w:szCs w:val="28"/>
              </w:rPr>
              <w:tab/>
              <w:t>4</w:t>
            </w:r>
          </w:hyperlink>
          <w:r w:rsidR="00F578C3">
            <w:rPr>
              <w:rFonts w:ascii="仿宋" w:eastAsia="仿宋" w:hAnsi="仿宋" w:cs="仿宋" w:hint="eastAsia"/>
              <w:sz w:val="28"/>
              <w:szCs w:val="28"/>
              <w:highlight w:val="white"/>
            </w:rPr>
            <w:t>2</w:t>
          </w:r>
        </w:p>
        <w:p w:rsidR="008A391F" w:rsidRDefault="0007336D">
          <w:pPr>
            <w:pStyle w:val="WPSOffice1"/>
            <w:tabs>
              <w:tab w:val="right" w:leader="dot" w:pos="9298"/>
            </w:tabs>
            <w:spacing w:line="360" w:lineRule="auto"/>
            <w:rPr>
              <w:rFonts w:ascii="仿宋" w:eastAsia="仿宋" w:hAnsi="仿宋" w:cs="仿宋"/>
              <w:sz w:val="28"/>
              <w:szCs w:val="28"/>
            </w:rPr>
          </w:pPr>
          <w:hyperlink w:anchor="_Toc5760" w:history="1">
            <w:r w:rsidR="00F578C3">
              <w:rPr>
                <w:rFonts w:ascii="仿宋" w:eastAsia="仿宋" w:hAnsi="仿宋" w:cs="仿宋" w:hint="eastAsia"/>
                <w:bCs/>
                <w:sz w:val="28"/>
                <w:szCs w:val="52"/>
              </w:rPr>
              <w:t>第七章 投标文件格式</w:t>
            </w:r>
            <w:r w:rsidR="00F578C3">
              <w:rPr>
                <w:rFonts w:ascii="仿宋" w:eastAsia="仿宋" w:hAnsi="仿宋" w:cs="仿宋" w:hint="eastAsia"/>
                <w:sz w:val="28"/>
                <w:szCs w:val="28"/>
              </w:rPr>
              <w:tab/>
              <w:t>4</w:t>
            </w:r>
          </w:hyperlink>
          <w:r w:rsidR="00F578C3">
            <w:rPr>
              <w:rFonts w:ascii="仿宋" w:eastAsia="仿宋" w:hAnsi="仿宋" w:cs="仿宋" w:hint="eastAsia"/>
              <w:sz w:val="28"/>
              <w:szCs w:val="28"/>
              <w:highlight w:val="white"/>
            </w:rPr>
            <w:t>7</w:t>
          </w:r>
        </w:p>
        <w:p w:rsidR="008A391F" w:rsidRDefault="008A391F">
          <w:pPr>
            <w:pStyle w:val="WPSOffice1"/>
            <w:tabs>
              <w:tab w:val="right" w:leader="dot" w:pos="9298"/>
            </w:tabs>
            <w:rPr>
              <w:rFonts w:ascii="仿宋" w:eastAsia="仿宋" w:hAnsi="仿宋" w:cs="仿宋"/>
            </w:rPr>
          </w:pPr>
        </w:p>
        <w:p w:rsidR="008A391F" w:rsidRDefault="0007336D">
          <w:pPr>
            <w:rPr>
              <w:rFonts w:ascii="仿宋" w:eastAsia="仿宋" w:hAnsi="仿宋" w:cs="仿宋"/>
              <w:highlight w:val="white"/>
            </w:rPr>
          </w:pPr>
          <w:r>
            <w:rPr>
              <w:rFonts w:ascii="仿宋" w:eastAsia="仿宋" w:hAnsi="仿宋" w:cs="仿宋" w:hint="eastAsia"/>
              <w:highlight w:val="white"/>
            </w:rPr>
            <w:fldChar w:fldCharType="end"/>
          </w:r>
        </w:p>
      </w:sdtContent>
    </w:sdt>
    <w:p w:rsidR="008A391F" w:rsidRDefault="008A391F">
      <w:pPr>
        <w:rPr>
          <w:rFonts w:ascii="仿宋" w:eastAsia="仿宋" w:hAnsi="仿宋" w:cs="仿宋"/>
          <w:highlight w:val="white"/>
        </w:rPr>
        <w:sectPr w:rsidR="008A391F">
          <w:headerReference w:type="default" r:id="rId9"/>
          <w:footerReference w:type="default" r:id="rId10"/>
          <w:type w:val="nextColumn"/>
          <w:pgSz w:w="11907" w:h="16840"/>
          <w:pgMar w:top="1323" w:right="1191" w:bottom="851" w:left="1418" w:header="907" w:footer="907" w:gutter="0"/>
          <w:pgNumType w:start="1"/>
          <w:cols w:space="720"/>
          <w:docGrid w:linePitch="530" w:charSpace="2463"/>
        </w:sectPr>
      </w:pPr>
    </w:p>
    <w:p w:rsidR="008A391F" w:rsidRDefault="008A391F">
      <w:pPr>
        <w:pStyle w:val="1"/>
        <w:jc w:val="both"/>
        <w:rPr>
          <w:rFonts w:ascii="仿宋" w:eastAsia="仿宋" w:hAnsi="仿宋" w:cs="仿宋"/>
        </w:rPr>
      </w:pPr>
      <w:bookmarkStart w:id="5" w:name="_Toc456249636"/>
      <w:bookmarkStart w:id="6" w:name="_Toc456249438"/>
      <w:bookmarkStart w:id="7" w:name="_Toc1923"/>
      <w:bookmarkStart w:id="8" w:name="_Toc430438698"/>
      <w:bookmarkStart w:id="9" w:name="_Toc518556905"/>
      <w:bookmarkStart w:id="10" w:name="_Toc220232390"/>
      <w:bookmarkStart w:id="11" w:name="_Toc407096145"/>
      <w:bookmarkEnd w:id="4"/>
    </w:p>
    <w:p w:rsidR="008A391F" w:rsidRDefault="00F578C3">
      <w:pPr>
        <w:pStyle w:val="1"/>
        <w:rPr>
          <w:rFonts w:ascii="仿宋" w:eastAsia="仿宋" w:hAnsi="仿宋" w:cs="仿宋"/>
          <w:sz w:val="36"/>
          <w:szCs w:val="36"/>
        </w:rPr>
      </w:pPr>
      <w:r>
        <w:rPr>
          <w:rFonts w:ascii="仿宋" w:eastAsia="仿宋" w:hAnsi="仿宋" w:cs="仿宋" w:hint="eastAsia"/>
          <w:sz w:val="36"/>
          <w:szCs w:val="36"/>
        </w:rPr>
        <w:t>第一章  招标公告</w:t>
      </w:r>
      <w:bookmarkEnd w:id="5"/>
      <w:bookmarkEnd w:id="6"/>
      <w:bookmarkEnd w:id="7"/>
      <w:bookmarkEnd w:id="8"/>
      <w:bookmarkEnd w:id="9"/>
    </w:p>
    <w:p w:rsidR="008A391F" w:rsidRDefault="00F578C3">
      <w:pPr>
        <w:keepNext/>
        <w:keepLines/>
        <w:tabs>
          <w:tab w:val="left" w:pos="0"/>
          <w:tab w:val="left" w:pos="3165"/>
          <w:tab w:val="center" w:pos="4153"/>
        </w:tabs>
        <w:autoSpaceDE w:val="0"/>
        <w:autoSpaceDN w:val="0"/>
        <w:adjustRightInd w:val="0"/>
        <w:jc w:val="center"/>
        <w:outlineLvl w:val="0"/>
        <w:rPr>
          <w:rFonts w:ascii="仿宋" w:eastAsia="仿宋" w:hAnsi="仿宋" w:cs="仿宋"/>
          <w:b/>
          <w:bCs/>
          <w:kern w:val="44"/>
          <w:sz w:val="32"/>
          <w:szCs w:val="32"/>
        </w:rPr>
      </w:pPr>
      <w:bookmarkStart w:id="12" w:name="_Toc28359001"/>
      <w:bookmarkStart w:id="13" w:name="_Toc35393789"/>
      <w:bookmarkStart w:id="14" w:name="_Toc430438699"/>
      <w:bookmarkStart w:id="15" w:name="_Toc18874"/>
      <w:bookmarkStart w:id="16" w:name="_Toc456249439"/>
      <w:bookmarkStart w:id="17" w:name="_Toc456249637"/>
      <w:bookmarkStart w:id="18" w:name="_Toc518556906"/>
      <w:bookmarkStart w:id="19" w:name="_Toc382508379"/>
      <w:r>
        <w:rPr>
          <w:rFonts w:ascii="仿宋" w:eastAsia="仿宋" w:hAnsi="仿宋" w:cs="仿宋" w:hint="eastAsia"/>
          <w:b/>
          <w:bCs/>
          <w:kern w:val="44"/>
          <w:sz w:val="32"/>
          <w:szCs w:val="32"/>
        </w:rPr>
        <w:t>淮南经济技术开发区所属公办学校智慧课堂及智慧黑板</w:t>
      </w:r>
    </w:p>
    <w:p w:rsidR="008A391F" w:rsidRDefault="00F578C3">
      <w:pPr>
        <w:keepNext/>
        <w:keepLines/>
        <w:tabs>
          <w:tab w:val="left" w:pos="0"/>
          <w:tab w:val="left" w:pos="3165"/>
          <w:tab w:val="center" w:pos="4153"/>
        </w:tabs>
        <w:autoSpaceDE w:val="0"/>
        <w:autoSpaceDN w:val="0"/>
        <w:adjustRightInd w:val="0"/>
        <w:jc w:val="center"/>
        <w:outlineLvl w:val="0"/>
        <w:rPr>
          <w:rFonts w:ascii="仿宋" w:eastAsia="仿宋" w:hAnsi="仿宋" w:cs="仿宋"/>
          <w:b/>
          <w:bCs/>
          <w:kern w:val="44"/>
          <w:sz w:val="32"/>
          <w:szCs w:val="32"/>
        </w:rPr>
      </w:pPr>
      <w:r>
        <w:rPr>
          <w:rFonts w:ascii="仿宋" w:eastAsia="仿宋" w:hAnsi="仿宋" w:cs="仿宋" w:hint="eastAsia"/>
          <w:b/>
          <w:bCs/>
          <w:kern w:val="44"/>
          <w:sz w:val="32"/>
          <w:szCs w:val="32"/>
        </w:rPr>
        <w:t>采购项目招标公告</w:t>
      </w:r>
      <w:bookmarkEnd w:id="12"/>
      <w:bookmarkEnd w:id="13"/>
      <w:r>
        <w:rPr>
          <w:rFonts w:ascii="仿宋" w:eastAsia="仿宋" w:hAnsi="仿宋" w:cs="仿宋" w:hint="eastAsia"/>
          <w:b/>
          <w:bCs/>
          <w:kern w:val="44"/>
          <w:sz w:val="32"/>
          <w:szCs w:val="32"/>
        </w:rPr>
        <w:t>（一次）</w:t>
      </w:r>
    </w:p>
    <w:p w:rsidR="008A391F" w:rsidRDefault="00F578C3">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8A391F" w:rsidRDefault="00F578C3">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Pr>
          <w:rFonts w:ascii="仿宋" w:eastAsia="仿宋" w:hAnsi="仿宋" w:cs="仿宋" w:hint="eastAsia"/>
          <w:sz w:val="28"/>
          <w:szCs w:val="28"/>
          <w:u w:val="single"/>
        </w:rPr>
        <w:t>淮南经济技术开发区</w:t>
      </w:r>
      <w:r w:rsidR="00B95910">
        <w:rPr>
          <w:rFonts w:ascii="仿宋" w:eastAsia="仿宋" w:hAnsi="仿宋" w:cs="仿宋" w:hint="eastAsia"/>
          <w:sz w:val="28"/>
          <w:szCs w:val="28"/>
          <w:u w:val="single"/>
        </w:rPr>
        <w:t>所属公办学校智慧课堂及智慧黑板采购</w:t>
      </w:r>
      <w:r>
        <w:rPr>
          <w:rFonts w:ascii="仿宋" w:eastAsia="仿宋" w:hAnsi="仿宋" w:cs="仿宋" w:hint="eastAsia"/>
          <w:sz w:val="28"/>
          <w:szCs w:val="28"/>
        </w:rPr>
        <w:t xml:space="preserve"> 招标项目的潜在投标人应在</w:t>
      </w:r>
      <w:r>
        <w:rPr>
          <w:rFonts w:ascii="仿宋" w:eastAsia="仿宋" w:hAnsi="仿宋" w:cs="仿宋" w:hint="eastAsia"/>
          <w:sz w:val="28"/>
          <w:szCs w:val="28"/>
          <w:u w:val="single"/>
        </w:rPr>
        <w:t>淮南经济技术开发区管理委员会网站</w:t>
      </w:r>
      <w:r>
        <w:rPr>
          <w:rFonts w:ascii="仿宋" w:eastAsia="仿宋" w:hAnsi="仿宋" w:cs="仿宋" w:hint="eastAsia"/>
          <w:sz w:val="28"/>
          <w:szCs w:val="28"/>
        </w:rPr>
        <w:t>获取招标文件，并于</w:t>
      </w:r>
      <w:r>
        <w:rPr>
          <w:rFonts w:ascii="仿宋" w:eastAsia="仿宋" w:hAnsi="仿宋" w:cs="仿宋" w:hint="eastAsia"/>
          <w:sz w:val="28"/>
          <w:szCs w:val="28"/>
          <w:u w:val="single"/>
        </w:rPr>
        <w:t xml:space="preserve">  2020</w:t>
      </w:r>
      <w:r>
        <w:rPr>
          <w:rFonts w:ascii="仿宋" w:eastAsia="仿宋" w:hAnsi="仿宋" w:cs="仿宋" w:hint="eastAsia"/>
          <w:bCs/>
          <w:sz w:val="28"/>
          <w:szCs w:val="28"/>
          <w:u w:val="single"/>
        </w:rPr>
        <w:t>年9月 28 日9点00分（</w:t>
      </w:r>
      <w:r>
        <w:rPr>
          <w:rFonts w:ascii="仿宋" w:eastAsia="仿宋" w:hAnsi="仿宋" w:cs="仿宋" w:hint="eastAsia"/>
          <w:bCs/>
          <w:sz w:val="28"/>
          <w:szCs w:val="28"/>
        </w:rPr>
        <w:t>北京时间）前递交投标文件</w:t>
      </w:r>
      <w:r>
        <w:rPr>
          <w:rFonts w:ascii="仿宋" w:eastAsia="仿宋" w:hAnsi="仿宋" w:cs="仿宋" w:hint="eastAsia"/>
          <w:sz w:val="28"/>
          <w:szCs w:val="28"/>
        </w:rPr>
        <w:t>。</w:t>
      </w:r>
    </w:p>
    <w:p w:rsidR="008A391F" w:rsidRDefault="00F578C3">
      <w:pPr>
        <w:keepNext/>
        <w:keepLines/>
        <w:spacing w:before="260" w:after="260" w:line="360" w:lineRule="auto"/>
        <w:outlineLvl w:val="1"/>
        <w:rPr>
          <w:rFonts w:ascii="仿宋" w:eastAsia="仿宋" w:hAnsi="仿宋" w:cs="仿宋"/>
          <w:b/>
          <w:sz w:val="28"/>
          <w:szCs w:val="28"/>
        </w:rPr>
      </w:pPr>
      <w:bookmarkStart w:id="20" w:name="_Toc35393790"/>
      <w:bookmarkStart w:id="21" w:name="_Toc35393621"/>
      <w:bookmarkStart w:id="22" w:name="_Toc28359079"/>
      <w:bookmarkStart w:id="23" w:name="_Toc28359002"/>
      <w:bookmarkStart w:id="24" w:name="_Hlk24379207"/>
      <w:r>
        <w:rPr>
          <w:rFonts w:ascii="仿宋" w:eastAsia="仿宋" w:hAnsi="仿宋" w:cs="仿宋" w:hint="eastAsia"/>
          <w:b/>
          <w:sz w:val="28"/>
          <w:szCs w:val="28"/>
        </w:rPr>
        <w:t>一、项目基本情况</w:t>
      </w:r>
      <w:bookmarkEnd w:id="20"/>
      <w:bookmarkEnd w:id="21"/>
      <w:bookmarkEnd w:id="22"/>
      <w:bookmarkEnd w:id="23"/>
    </w:p>
    <w:p w:rsidR="008A391F" w:rsidRDefault="00F578C3">
      <w:pPr>
        <w:spacing w:line="360" w:lineRule="auto"/>
        <w:ind w:firstLineChars="200" w:firstLine="560"/>
        <w:rPr>
          <w:rFonts w:ascii="仿宋" w:eastAsia="仿宋" w:hAnsi="仿宋" w:cs="仿宋"/>
          <w:color w:val="FF0000"/>
          <w:sz w:val="28"/>
          <w:szCs w:val="28"/>
        </w:rPr>
      </w:pPr>
      <w:r>
        <w:rPr>
          <w:rFonts w:ascii="仿宋" w:eastAsia="仿宋" w:hAnsi="仿宋" w:cs="仿宋" w:hint="eastAsia"/>
          <w:sz w:val="28"/>
          <w:szCs w:val="28"/>
        </w:rPr>
        <w:t>项目编号：</w:t>
      </w:r>
      <w:r>
        <w:rPr>
          <w:rFonts w:ascii="仿宋" w:eastAsia="仿宋" w:hAnsi="仿宋" w:cs="仿宋" w:hint="eastAsia"/>
          <w:bCs/>
          <w:sz w:val="28"/>
          <w:szCs w:val="28"/>
        </w:rPr>
        <w:t>AHKCDY20-91</w:t>
      </w:r>
    </w:p>
    <w:p w:rsidR="008A391F" w:rsidRDefault="00F578C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项目名称：</w:t>
      </w:r>
      <w:r>
        <w:rPr>
          <w:rFonts w:ascii="仿宋" w:eastAsia="仿宋" w:hAnsi="仿宋" w:cs="仿宋" w:hint="eastAsia"/>
          <w:bCs/>
          <w:sz w:val="28"/>
          <w:szCs w:val="28"/>
        </w:rPr>
        <w:t>淮南经济技术开发区所属公办学校智慧课堂及智慧黑板采购项目</w:t>
      </w:r>
    </w:p>
    <w:bookmarkEnd w:id="24"/>
    <w:p w:rsidR="008A391F" w:rsidRDefault="00F578C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预算金额：800000元，财政资金</w:t>
      </w:r>
    </w:p>
    <w:p w:rsidR="008A391F" w:rsidRDefault="00F578C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最高限价：800000元</w:t>
      </w:r>
    </w:p>
    <w:p w:rsidR="008A391F" w:rsidRDefault="00F578C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采购需求：详见招标文件第三章 采购需求</w:t>
      </w:r>
    </w:p>
    <w:p w:rsidR="008A391F" w:rsidRDefault="00F578C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合同履行期限：15日历天（交货及安装期）</w:t>
      </w:r>
    </w:p>
    <w:p w:rsidR="008A391F" w:rsidRDefault="00F578C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sz w:val="28"/>
          <w:szCs w:val="28"/>
          <w:u w:val="single"/>
        </w:rPr>
        <w:t>不接受</w:t>
      </w:r>
      <w:r>
        <w:rPr>
          <w:rFonts w:ascii="仿宋" w:eastAsia="仿宋" w:hAnsi="仿宋" w:cs="仿宋" w:hint="eastAsia"/>
          <w:sz w:val="28"/>
          <w:szCs w:val="28"/>
        </w:rPr>
        <w:t>联合体。</w:t>
      </w:r>
    </w:p>
    <w:p w:rsidR="008A391F" w:rsidRDefault="00F578C3">
      <w:pPr>
        <w:keepNext/>
        <w:keepLines/>
        <w:spacing w:before="260" w:after="260" w:line="360" w:lineRule="auto"/>
        <w:outlineLvl w:val="1"/>
        <w:rPr>
          <w:rFonts w:ascii="仿宋" w:eastAsia="仿宋" w:hAnsi="仿宋" w:cs="仿宋"/>
          <w:b/>
          <w:sz w:val="28"/>
          <w:szCs w:val="28"/>
        </w:rPr>
      </w:pPr>
      <w:bookmarkStart w:id="25" w:name="_Toc35393791"/>
      <w:bookmarkStart w:id="26" w:name="_Toc28359080"/>
      <w:bookmarkStart w:id="27" w:name="_Toc35393622"/>
      <w:bookmarkStart w:id="28" w:name="_Toc28359003"/>
      <w:r>
        <w:rPr>
          <w:rFonts w:ascii="仿宋" w:eastAsia="仿宋" w:hAnsi="仿宋" w:cs="仿宋" w:hint="eastAsia"/>
          <w:b/>
          <w:sz w:val="28"/>
          <w:szCs w:val="28"/>
        </w:rPr>
        <w:t>二、申请人的资格要求：</w:t>
      </w:r>
      <w:bookmarkEnd w:id="25"/>
      <w:bookmarkEnd w:id="26"/>
      <w:bookmarkEnd w:id="27"/>
      <w:bookmarkEnd w:id="28"/>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bookmarkStart w:id="29" w:name="_Toc35393792"/>
      <w:bookmarkStart w:id="30" w:name="_Toc28359081"/>
      <w:bookmarkStart w:id="31" w:name="_Toc28359004"/>
      <w:bookmarkStart w:id="32" w:name="_Toc35393623"/>
      <w:r>
        <w:rPr>
          <w:rFonts w:ascii="仿宋" w:eastAsia="仿宋" w:hAnsi="仿宋" w:cs="仿宋" w:hint="eastAsia"/>
          <w:color w:val="000000" w:themeColor="text1"/>
          <w:sz w:val="28"/>
          <w:szCs w:val="28"/>
        </w:rPr>
        <w:t>1、供应</w:t>
      </w:r>
      <w:proofErr w:type="gramStart"/>
      <w:r>
        <w:rPr>
          <w:rFonts w:ascii="仿宋" w:eastAsia="仿宋" w:hAnsi="仿宋" w:cs="仿宋" w:hint="eastAsia"/>
          <w:color w:val="000000" w:themeColor="text1"/>
          <w:sz w:val="28"/>
          <w:szCs w:val="28"/>
        </w:rPr>
        <w:t>商符合</w:t>
      </w:r>
      <w:proofErr w:type="gramEnd"/>
      <w:r>
        <w:rPr>
          <w:rFonts w:ascii="仿宋" w:eastAsia="仿宋" w:hAnsi="仿宋" w:cs="仿宋" w:hint="eastAsia"/>
          <w:color w:val="000000" w:themeColor="text1"/>
          <w:sz w:val="28"/>
          <w:szCs w:val="28"/>
        </w:rPr>
        <w:t>《中华人民共和国政府采购法》第二十二条规定的条件；</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2、在中国境内注册，具有独立法人资格；</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3、法定代表人为同一个人的两个及两个以上法人，母公司、全资子公司及其控股公司，不得对本项目同时投标；</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4、供应</w:t>
      </w:r>
      <w:proofErr w:type="gramStart"/>
      <w:r>
        <w:rPr>
          <w:rFonts w:ascii="仿宋" w:eastAsia="仿宋" w:hAnsi="仿宋" w:cs="仿宋" w:hint="eastAsia"/>
          <w:color w:val="000000" w:themeColor="text1"/>
          <w:sz w:val="28"/>
          <w:szCs w:val="28"/>
        </w:rPr>
        <w:t>商存在</w:t>
      </w:r>
      <w:proofErr w:type="gramEnd"/>
      <w:r>
        <w:rPr>
          <w:rFonts w:ascii="仿宋" w:eastAsia="仿宋" w:hAnsi="仿宋" w:cs="仿宋" w:hint="eastAsia"/>
          <w:color w:val="000000" w:themeColor="text1"/>
          <w:sz w:val="28"/>
          <w:szCs w:val="28"/>
        </w:rPr>
        <w:t>以下不良信用记录情形之一的，不得推荐为成交候选供应商，不得确定为成交供应商：</w:t>
      </w:r>
    </w:p>
    <w:p w:rsidR="008A391F" w:rsidRDefault="00F578C3">
      <w:pPr>
        <w:widowControl/>
        <w:spacing w:line="360" w:lineRule="auto"/>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（1）供应商被人民法院列入失信被执行人的；</w:t>
      </w:r>
    </w:p>
    <w:p w:rsidR="008A391F" w:rsidRDefault="00F578C3">
      <w:pPr>
        <w:widowControl/>
        <w:spacing w:line="360" w:lineRule="auto"/>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（2）供应商或其法定代表人被人民检察院列入行贿犯罪档案的；</w:t>
      </w:r>
    </w:p>
    <w:p w:rsidR="008A391F" w:rsidRDefault="00F578C3">
      <w:pPr>
        <w:widowControl/>
        <w:spacing w:line="360" w:lineRule="auto"/>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（3）供应商被工商行政管理部门列入企业经营异常名录的；</w:t>
      </w:r>
    </w:p>
    <w:p w:rsidR="008A391F" w:rsidRDefault="00F578C3">
      <w:pPr>
        <w:widowControl/>
        <w:spacing w:line="360" w:lineRule="auto"/>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（4）供应商被税务部门列入重大税收违法案件当事人名单的；</w:t>
      </w:r>
    </w:p>
    <w:p w:rsidR="008A391F" w:rsidRDefault="00F578C3">
      <w:pPr>
        <w:widowControl/>
        <w:spacing w:line="360" w:lineRule="auto"/>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（5）供应商被政府采购监管部门列入政府采购严重违法失信行为记录名单的；</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主要设备或产品提供相同品牌产品且通过资格审查、符合性审查的不同投标人参加同一合同项下投标的，按一家投标人计算（以评审后得分最高的同品牌投标人为准，其他投标人做无效标处理，评审得分相同的采取摇号方式确定）。</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根据《政府采购促进中小企业发展暂行办法》规定，计算价格得分时，对小微型企业提供的供货的价格给予6%的扣除，对中型企业提供的供货的价格给予3%的扣除，用扣除后的价格参与评审，落实优先采购节能产品、环保标志产品等政策）</w:t>
      </w:r>
    </w:p>
    <w:p w:rsidR="008A391F" w:rsidRDefault="00F578C3">
      <w:pPr>
        <w:widowControl/>
        <w:spacing w:line="360" w:lineRule="auto"/>
        <w:ind w:firstLineChars="200" w:firstLine="562"/>
        <w:jc w:val="left"/>
        <w:rPr>
          <w:rFonts w:ascii="仿宋" w:eastAsia="仿宋" w:hAnsi="仿宋" w:cs="仿宋"/>
          <w:b/>
          <w:color w:val="000000" w:themeColor="text1"/>
          <w:sz w:val="28"/>
          <w:szCs w:val="28"/>
        </w:rPr>
      </w:pPr>
      <w:r>
        <w:rPr>
          <w:rFonts w:ascii="仿宋" w:eastAsia="仿宋" w:hAnsi="仿宋" w:cs="仿宋" w:hint="eastAsia"/>
          <w:b/>
          <w:sz w:val="28"/>
          <w:szCs w:val="28"/>
        </w:rPr>
        <w:t>三、</w:t>
      </w:r>
      <w:r>
        <w:rPr>
          <w:rFonts w:ascii="仿宋" w:eastAsia="仿宋" w:hAnsi="仿宋" w:cs="仿宋" w:hint="eastAsia"/>
          <w:b/>
          <w:color w:val="000000" w:themeColor="text1"/>
          <w:sz w:val="28"/>
          <w:szCs w:val="28"/>
        </w:rPr>
        <w:t>获取招标文件</w:t>
      </w:r>
      <w:bookmarkEnd w:id="29"/>
      <w:bookmarkEnd w:id="30"/>
      <w:bookmarkEnd w:id="31"/>
      <w:bookmarkEnd w:id="32"/>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时间：自公告发布之日起至开标截止时间（北京时间，以本中心网站服务器时间为准）</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地点：：网上获取。淮南经济技术开发区管理委员会网站招标采购栏（http://jkq.huainan.gov.cn/zwgk/zbcg/index.html）</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方式：网上下载</w:t>
      </w:r>
    </w:p>
    <w:p w:rsidR="008A391F" w:rsidRDefault="00F578C3">
      <w:pPr>
        <w:widowControl/>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售价：0元</w:t>
      </w:r>
    </w:p>
    <w:p w:rsidR="008A391F" w:rsidRDefault="00F578C3">
      <w:pPr>
        <w:widowControl/>
        <w:spacing w:line="360" w:lineRule="auto"/>
        <w:ind w:firstLineChars="200" w:firstLine="562"/>
        <w:jc w:val="left"/>
        <w:rPr>
          <w:rFonts w:ascii="仿宋" w:eastAsia="仿宋" w:hAnsi="仿宋" w:cs="仿宋"/>
        </w:rPr>
      </w:pPr>
      <w:r>
        <w:rPr>
          <w:rFonts w:ascii="仿宋" w:eastAsia="仿宋" w:hAnsi="仿宋" w:cs="仿宋" w:hint="eastAsia"/>
          <w:b/>
          <w:bCs/>
          <w:color w:val="000000" w:themeColor="text1"/>
          <w:sz w:val="28"/>
          <w:szCs w:val="28"/>
        </w:rPr>
        <w:t>注：投标人员须至开标现场递交视频演示文件（U盘形式），递交截止时间同投标截止时间， 具体要求详见第四章评标办法中的视频演示流程及评审细则。</w:t>
      </w:r>
      <w:r>
        <w:rPr>
          <w:rFonts w:ascii="仿宋" w:eastAsia="仿宋" w:hAnsi="仿宋" w:cs="仿宋" w:hint="eastAsia"/>
          <w:color w:val="000000" w:themeColor="text1"/>
          <w:sz w:val="28"/>
          <w:szCs w:val="28"/>
        </w:rPr>
        <w:t xml:space="preserve"> </w:t>
      </w:r>
    </w:p>
    <w:p w:rsidR="008A391F" w:rsidRDefault="00F578C3">
      <w:pPr>
        <w:keepNext/>
        <w:keepLines/>
        <w:spacing w:before="260" w:after="260" w:line="360" w:lineRule="auto"/>
        <w:outlineLvl w:val="1"/>
        <w:rPr>
          <w:rFonts w:ascii="仿宋" w:eastAsia="仿宋" w:hAnsi="仿宋" w:cs="仿宋"/>
          <w:b/>
          <w:sz w:val="28"/>
          <w:szCs w:val="28"/>
        </w:rPr>
      </w:pPr>
      <w:bookmarkStart w:id="33" w:name="_Toc28359005"/>
      <w:bookmarkStart w:id="34" w:name="_Toc28359082"/>
      <w:bookmarkStart w:id="35" w:name="_Toc35393793"/>
      <w:bookmarkStart w:id="36" w:name="_Toc35393624"/>
      <w:r>
        <w:rPr>
          <w:rFonts w:ascii="仿宋" w:eastAsia="仿宋" w:hAnsi="仿宋" w:cs="仿宋" w:hint="eastAsia"/>
          <w:b/>
          <w:sz w:val="28"/>
          <w:szCs w:val="28"/>
        </w:rPr>
        <w:t>四、提交投标文件</w:t>
      </w:r>
      <w:bookmarkEnd w:id="33"/>
      <w:bookmarkEnd w:id="34"/>
      <w:r>
        <w:rPr>
          <w:rFonts w:ascii="仿宋" w:eastAsia="仿宋" w:hAnsi="仿宋" w:cs="仿宋" w:hint="eastAsia"/>
          <w:b/>
          <w:sz w:val="28"/>
          <w:szCs w:val="28"/>
        </w:rPr>
        <w:t>截止时间、开标时间和地点</w:t>
      </w:r>
      <w:bookmarkEnd w:id="35"/>
      <w:bookmarkEnd w:id="36"/>
    </w:p>
    <w:p w:rsidR="008A391F" w:rsidRDefault="00F578C3">
      <w:pPr>
        <w:spacing w:line="360" w:lineRule="auto"/>
        <w:ind w:firstLineChars="200" w:firstLine="560"/>
        <w:rPr>
          <w:rFonts w:ascii="仿宋" w:eastAsia="仿宋" w:hAnsi="仿宋" w:cs="仿宋"/>
          <w:bCs/>
          <w:sz w:val="28"/>
          <w:szCs w:val="28"/>
          <w:u w:val="single"/>
        </w:rPr>
      </w:pPr>
      <w:r>
        <w:rPr>
          <w:rFonts w:ascii="仿宋" w:eastAsia="仿宋" w:hAnsi="仿宋" w:cs="仿宋" w:hint="eastAsia"/>
          <w:bCs/>
          <w:sz w:val="28"/>
          <w:szCs w:val="28"/>
        </w:rPr>
        <w:t>2020年9月28日9点00分（北京时间）</w:t>
      </w:r>
    </w:p>
    <w:p w:rsidR="008A391F" w:rsidRDefault="00F578C3">
      <w:pPr>
        <w:widowControl/>
        <w:spacing w:line="360" w:lineRule="auto"/>
        <w:ind w:firstLineChars="200" w:firstLine="560"/>
        <w:jc w:val="left"/>
        <w:rPr>
          <w:rFonts w:ascii="仿宋" w:eastAsia="仿宋" w:hAnsi="仿宋" w:cs="仿宋"/>
          <w:bCs/>
          <w:sz w:val="28"/>
          <w:szCs w:val="28"/>
          <w:u w:val="single"/>
        </w:rPr>
      </w:pPr>
      <w:r>
        <w:rPr>
          <w:rFonts w:ascii="仿宋" w:eastAsia="仿宋" w:hAnsi="仿宋" w:cs="仿宋" w:hint="eastAsia"/>
          <w:sz w:val="28"/>
          <w:szCs w:val="28"/>
        </w:rPr>
        <w:t>地点：</w:t>
      </w:r>
      <w:r>
        <w:rPr>
          <w:rFonts w:ascii="仿宋" w:eastAsia="仿宋" w:hAnsi="仿宋" w:cs="仿宋" w:hint="eastAsia"/>
          <w:color w:val="000000" w:themeColor="text1"/>
          <w:sz w:val="28"/>
          <w:szCs w:val="28"/>
        </w:rPr>
        <w:t>淮南经济技术开发区管委会大楼10楼会议室</w:t>
      </w:r>
    </w:p>
    <w:p w:rsidR="008A391F" w:rsidRDefault="00F578C3">
      <w:pPr>
        <w:keepNext/>
        <w:keepLines/>
        <w:spacing w:before="260" w:after="260" w:line="360" w:lineRule="auto"/>
        <w:outlineLvl w:val="1"/>
        <w:rPr>
          <w:rFonts w:ascii="仿宋" w:eastAsia="仿宋" w:hAnsi="仿宋" w:cs="仿宋"/>
          <w:b/>
          <w:sz w:val="28"/>
          <w:szCs w:val="28"/>
        </w:rPr>
      </w:pPr>
      <w:bookmarkStart w:id="37" w:name="_Toc28359084"/>
      <w:bookmarkStart w:id="38" w:name="_Toc28359007"/>
      <w:bookmarkStart w:id="39" w:name="_Toc35393794"/>
      <w:bookmarkStart w:id="40" w:name="_Toc35393625"/>
      <w:r>
        <w:rPr>
          <w:rFonts w:ascii="仿宋" w:eastAsia="仿宋" w:hAnsi="仿宋" w:cs="仿宋" w:hint="eastAsia"/>
          <w:b/>
          <w:sz w:val="28"/>
          <w:szCs w:val="28"/>
        </w:rPr>
        <w:t>五、公告期限</w:t>
      </w:r>
      <w:bookmarkEnd w:id="37"/>
      <w:bookmarkEnd w:id="38"/>
      <w:bookmarkEnd w:id="39"/>
      <w:bookmarkEnd w:id="40"/>
    </w:p>
    <w:p w:rsidR="008A391F" w:rsidRDefault="00F578C3">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自本公告发布之日起5个工作日。</w:t>
      </w:r>
    </w:p>
    <w:p w:rsidR="008A391F" w:rsidRDefault="00F578C3">
      <w:pPr>
        <w:keepNext/>
        <w:keepLines/>
        <w:spacing w:before="260" w:after="260" w:line="360" w:lineRule="auto"/>
        <w:outlineLvl w:val="1"/>
        <w:rPr>
          <w:rFonts w:ascii="仿宋" w:eastAsia="仿宋" w:hAnsi="仿宋" w:cs="仿宋"/>
          <w:b/>
          <w:kern w:val="0"/>
          <w:sz w:val="28"/>
          <w:szCs w:val="28"/>
        </w:rPr>
      </w:pPr>
      <w:bookmarkStart w:id="41" w:name="_Toc35393795"/>
      <w:bookmarkStart w:id="42" w:name="_Toc35393626"/>
      <w:r>
        <w:rPr>
          <w:rFonts w:ascii="仿宋" w:eastAsia="仿宋" w:hAnsi="仿宋" w:cs="仿宋" w:hint="eastAsia"/>
          <w:b/>
          <w:sz w:val="28"/>
          <w:szCs w:val="28"/>
        </w:rPr>
        <w:lastRenderedPageBreak/>
        <w:t>六、其</w:t>
      </w:r>
      <w:r>
        <w:rPr>
          <w:rFonts w:ascii="仿宋" w:eastAsia="仿宋" w:hAnsi="仿宋" w:cs="仿宋" w:hint="eastAsia"/>
          <w:b/>
          <w:kern w:val="0"/>
          <w:sz w:val="28"/>
          <w:szCs w:val="28"/>
        </w:rPr>
        <w:t>他补充事宜</w:t>
      </w:r>
      <w:bookmarkEnd w:id="41"/>
      <w:bookmarkEnd w:id="42"/>
    </w:p>
    <w:p w:rsidR="008A391F" w:rsidRDefault="00F578C3">
      <w:pPr>
        <w:pStyle w:val="af1"/>
        <w:spacing w:before="0" w:beforeAutospacing="0" w:after="0" w:afterAutospacing="0" w:line="360" w:lineRule="auto"/>
        <w:ind w:firstLine="480"/>
        <w:rPr>
          <w:rFonts w:ascii="仿宋" w:eastAsia="仿宋" w:hAnsi="仿宋" w:cs="仿宋"/>
          <w:sz w:val="28"/>
          <w:szCs w:val="28"/>
        </w:rPr>
      </w:pPr>
      <w:r>
        <w:rPr>
          <w:rFonts w:ascii="仿宋" w:eastAsia="仿宋" w:hAnsi="仿宋" w:cs="仿宋" w:hint="eastAsia"/>
          <w:sz w:val="28"/>
          <w:szCs w:val="28"/>
        </w:rPr>
        <w:t>资格审查方式：资格后审</w:t>
      </w:r>
    </w:p>
    <w:p w:rsidR="008A391F" w:rsidRDefault="00F578C3">
      <w:pPr>
        <w:keepNext/>
        <w:keepLines/>
        <w:spacing w:before="260" w:after="260" w:line="360" w:lineRule="auto"/>
        <w:outlineLvl w:val="1"/>
        <w:rPr>
          <w:rFonts w:ascii="仿宋" w:eastAsia="仿宋" w:hAnsi="仿宋" w:cs="仿宋"/>
          <w:b/>
          <w:bCs/>
          <w:sz w:val="28"/>
          <w:szCs w:val="28"/>
        </w:rPr>
      </w:pPr>
      <w:bookmarkStart w:id="43" w:name="_Toc28359085"/>
      <w:bookmarkStart w:id="44" w:name="_Toc35393796"/>
      <w:bookmarkStart w:id="45" w:name="_Toc28359008"/>
      <w:bookmarkStart w:id="46" w:name="_Toc35393627"/>
      <w:r>
        <w:rPr>
          <w:rFonts w:ascii="仿宋" w:eastAsia="仿宋" w:hAnsi="仿宋" w:cs="仿宋" w:hint="eastAsia"/>
          <w:b/>
          <w:bCs/>
          <w:kern w:val="0"/>
          <w:sz w:val="28"/>
          <w:szCs w:val="28"/>
        </w:rPr>
        <w:t>七、对本次招标提</w:t>
      </w:r>
      <w:r>
        <w:rPr>
          <w:rFonts w:ascii="仿宋" w:eastAsia="仿宋" w:hAnsi="仿宋" w:cs="仿宋" w:hint="eastAsia"/>
          <w:b/>
          <w:bCs/>
          <w:sz w:val="28"/>
          <w:szCs w:val="28"/>
        </w:rPr>
        <w:t>出询问，请按以下方式联系。</w:t>
      </w:r>
      <w:bookmarkEnd w:id="43"/>
      <w:bookmarkEnd w:id="44"/>
      <w:bookmarkEnd w:id="45"/>
      <w:bookmarkEnd w:id="46"/>
    </w:p>
    <w:p w:rsidR="008A391F" w:rsidRDefault="00F578C3">
      <w:pPr>
        <w:widowControl/>
        <w:spacing w:line="360" w:lineRule="auto"/>
        <w:jc w:val="left"/>
        <w:rPr>
          <w:rFonts w:ascii="仿宋" w:eastAsia="仿宋" w:hAnsi="仿宋" w:cs="仿宋"/>
          <w:sz w:val="28"/>
          <w:szCs w:val="28"/>
        </w:rPr>
      </w:pPr>
      <w:r>
        <w:rPr>
          <w:rFonts w:ascii="仿宋" w:eastAsia="仿宋" w:hAnsi="仿宋" w:cs="仿宋" w:hint="eastAsia"/>
          <w:sz w:val="28"/>
          <w:szCs w:val="28"/>
        </w:rPr>
        <w:t xml:space="preserve">　　　1.采购人信息</w:t>
      </w:r>
    </w:p>
    <w:p w:rsidR="008A391F" w:rsidRDefault="00F578C3">
      <w:pPr>
        <w:widowControl/>
        <w:spacing w:line="360" w:lineRule="auto"/>
        <w:ind w:firstLineChars="300" w:firstLine="840"/>
        <w:jc w:val="left"/>
        <w:rPr>
          <w:rFonts w:ascii="仿宋" w:eastAsia="仿宋" w:hAnsi="仿宋" w:cs="仿宋"/>
          <w:sz w:val="28"/>
          <w:szCs w:val="28"/>
        </w:rPr>
      </w:pPr>
      <w:r>
        <w:rPr>
          <w:rFonts w:ascii="仿宋" w:eastAsia="仿宋" w:hAnsi="仿宋" w:cs="仿宋" w:hint="eastAsia"/>
          <w:sz w:val="28"/>
          <w:szCs w:val="28"/>
        </w:rPr>
        <w:t>名 称：</w:t>
      </w:r>
      <w:r>
        <w:rPr>
          <w:rFonts w:ascii="仿宋" w:eastAsia="仿宋" w:hAnsi="仿宋" w:cs="仿宋" w:hint="eastAsia"/>
          <w:sz w:val="28"/>
          <w:szCs w:val="28"/>
          <w:u w:val="single"/>
        </w:rPr>
        <w:t xml:space="preserve">　</w:t>
      </w:r>
      <w:r>
        <w:rPr>
          <w:rFonts w:ascii="仿宋" w:eastAsia="仿宋" w:hAnsi="仿宋" w:cs="仿宋" w:hint="eastAsia"/>
          <w:color w:val="000000" w:themeColor="text1"/>
          <w:sz w:val="28"/>
          <w:szCs w:val="28"/>
          <w:u w:val="single"/>
        </w:rPr>
        <w:t>淮南经济技术开发区社会发展局</w:t>
      </w:r>
      <w:r>
        <w:rPr>
          <w:rFonts w:ascii="仿宋" w:eastAsia="仿宋" w:hAnsi="仿宋" w:cs="仿宋" w:hint="eastAsia"/>
          <w:sz w:val="28"/>
          <w:szCs w:val="28"/>
          <w:u w:val="single"/>
        </w:rPr>
        <w:t xml:space="preserve">　　 </w:t>
      </w:r>
    </w:p>
    <w:p w:rsidR="008A391F" w:rsidRDefault="00F578C3">
      <w:pPr>
        <w:spacing w:line="360" w:lineRule="auto"/>
        <w:ind w:leftChars="371" w:left="1129" w:hangingChars="125" w:hanging="350"/>
        <w:jc w:val="left"/>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color w:val="000000" w:themeColor="text1"/>
          <w:sz w:val="28"/>
          <w:szCs w:val="28"/>
          <w:u w:val="single"/>
        </w:rPr>
        <w:t>淮南经济技术开发区</w:t>
      </w:r>
      <w:proofErr w:type="gramStart"/>
      <w:r>
        <w:rPr>
          <w:rFonts w:ascii="仿宋" w:eastAsia="仿宋" w:hAnsi="仿宋" w:cs="仿宋" w:hint="eastAsia"/>
          <w:sz w:val="28"/>
          <w:szCs w:val="28"/>
          <w:u w:val="single"/>
        </w:rPr>
        <w:t xml:space="preserve">　　　　　　</w:t>
      </w:r>
      <w:proofErr w:type="gramEnd"/>
      <w:r>
        <w:rPr>
          <w:rFonts w:ascii="仿宋" w:eastAsia="仿宋" w:hAnsi="仿宋" w:cs="仿宋" w:hint="eastAsia"/>
          <w:sz w:val="28"/>
          <w:szCs w:val="28"/>
          <w:u w:val="single"/>
        </w:rPr>
        <w:t xml:space="preserve">  　</w:t>
      </w:r>
    </w:p>
    <w:p w:rsidR="008A391F" w:rsidRDefault="00F578C3">
      <w:pPr>
        <w:spacing w:line="360" w:lineRule="auto"/>
        <w:ind w:leftChars="371" w:left="1129" w:hangingChars="125" w:hanging="350"/>
        <w:jc w:val="left"/>
        <w:rPr>
          <w:rFonts w:ascii="仿宋" w:eastAsia="仿宋" w:hAnsi="仿宋" w:cs="仿宋"/>
          <w:sz w:val="28"/>
          <w:szCs w:val="28"/>
          <w:u w:val="single"/>
        </w:rPr>
      </w:pPr>
      <w:r>
        <w:rPr>
          <w:rFonts w:ascii="仿宋" w:eastAsia="仿宋" w:hAnsi="仿宋" w:cs="仿宋" w:hint="eastAsia"/>
          <w:sz w:val="28"/>
          <w:szCs w:val="28"/>
        </w:rPr>
        <w:t>联系方式：</w:t>
      </w:r>
      <w:r>
        <w:rPr>
          <w:rFonts w:ascii="仿宋" w:eastAsia="仿宋" w:hAnsi="仿宋" w:cs="仿宋" w:hint="eastAsia"/>
          <w:sz w:val="28"/>
          <w:szCs w:val="28"/>
          <w:u w:val="single"/>
        </w:rPr>
        <w:t xml:space="preserve">　　</w:t>
      </w:r>
      <w:r>
        <w:rPr>
          <w:rFonts w:ascii="仿宋" w:eastAsia="仿宋" w:hAnsi="仿宋" w:cs="仿宋" w:hint="eastAsia"/>
          <w:color w:val="000000" w:themeColor="text1"/>
          <w:sz w:val="28"/>
          <w:szCs w:val="28"/>
          <w:u w:val="single"/>
        </w:rPr>
        <w:t>0554-</w:t>
      </w:r>
      <w:r>
        <w:rPr>
          <w:rFonts w:ascii="仿宋" w:eastAsia="仿宋" w:hAnsi="仿宋" w:cs="仿宋" w:hint="eastAsia"/>
          <w:sz w:val="28"/>
          <w:szCs w:val="28"/>
          <w:u w:val="single"/>
        </w:rPr>
        <w:t>6801208</w:t>
      </w:r>
      <w:proofErr w:type="gramStart"/>
      <w:r>
        <w:rPr>
          <w:rFonts w:ascii="仿宋" w:eastAsia="仿宋" w:hAnsi="仿宋" w:cs="仿宋" w:hint="eastAsia"/>
          <w:sz w:val="28"/>
          <w:szCs w:val="28"/>
          <w:u w:val="single"/>
        </w:rPr>
        <w:t xml:space="preserve">　　　　　</w:t>
      </w:r>
      <w:proofErr w:type="gramEnd"/>
      <w:r>
        <w:rPr>
          <w:rFonts w:ascii="仿宋" w:eastAsia="仿宋" w:hAnsi="仿宋" w:cs="仿宋" w:hint="eastAsia"/>
          <w:sz w:val="28"/>
          <w:szCs w:val="28"/>
          <w:u w:val="single"/>
        </w:rPr>
        <w:t xml:space="preserve">  　</w:t>
      </w:r>
      <w:bookmarkStart w:id="47" w:name="_Toc28359009"/>
      <w:bookmarkStart w:id="48" w:name="_Toc28359086"/>
      <w:r>
        <w:rPr>
          <w:rFonts w:ascii="仿宋" w:eastAsia="仿宋" w:hAnsi="仿宋" w:cs="仿宋" w:hint="eastAsia"/>
          <w:sz w:val="28"/>
          <w:szCs w:val="28"/>
          <w:u w:val="single"/>
        </w:rPr>
        <w:t xml:space="preserve">   </w:t>
      </w:r>
    </w:p>
    <w:p w:rsidR="008A391F" w:rsidRDefault="00F578C3">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2.采购代理机构信息（如有）</w:t>
      </w:r>
      <w:bookmarkEnd w:id="47"/>
      <w:bookmarkEnd w:id="48"/>
    </w:p>
    <w:p w:rsidR="008A391F" w:rsidRDefault="00F578C3">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名 称：</w:t>
      </w:r>
      <w:r>
        <w:rPr>
          <w:rFonts w:ascii="仿宋" w:eastAsia="仿宋" w:hAnsi="仿宋" w:cs="仿宋" w:hint="eastAsia"/>
          <w:sz w:val="28"/>
          <w:szCs w:val="28"/>
          <w:u w:val="single"/>
        </w:rPr>
        <w:t xml:space="preserve">　</w:t>
      </w:r>
      <w:proofErr w:type="gramStart"/>
      <w:r>
        <w:rPr>
          <w:rFonts w:ascii="仿宋" w:eastAsia="仿宋" w:hAnsi="仿宋" w:cs="仿宋" w:hint="eastAsia"/>
          <w:color w:val="000000" w:themeColor="text1"/>
          <w:sz w:val="28"/>
          <w:szCs w:val="28"/>
          <w:u w:val="single"/>
        </w:rPr>
        <w:t>安徽科创工程项目</w:t>
      </w:r>
      <w:proofErr w:type="gramEnd"/>
      <w:r>
        <w:rPr>
          <w:rFonts w:ascii="仿宋" w:eastAsia="仿宋" w:hAnsi="仿宋" w:cs="仿宋" w:hint="eastAsia"/>
          <w:color w:val="000000" w:themeColor="text1"/>
          <w:sz w:val="28"/>
          <w:szCs w:val="28"/>
          <w:u w:val="single"/>
        </w:rPr>
        <w:t>管理有限公司</w:t>
      </w:r>
      <w:r>
        <w:rPr>
          <w:rFonts w:ascii="仿宋" w:eastAsia="仿宋" w:hAnsi="仿宋" w:cs="仿宋" w:hint="eastAsia"/>
          <w:sz w:val="28"/>
          <w:szCs w:val="28"/>
          <w:u w:val="single"/>
        </w:rPr>
        <w:t xml:space="preserve">　 　</w:t>
      </w:r>
    </w:p>
    <w:p w:rsidR="008A391F" w:rsidRDefault="00F578C3">
      <w:pPr>
        <w:pStyle w:val="af1"/>
        <w:spacing w:before="0" w:beforeAutospacing="0" w:after="0" w:afterAutospacing="0" w:line="360" w:lineRule="auto"/>
        <w:ind w:firstLineChars="300" w:firstLine="840"/>
        <w:jc w:val="both"/>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color w:val="333333"/>
          <w:sz w:val="28"/>
          <w:szCs w:val="28"/>
          <w:u w:val="single"/>
        </w:rPr>
        <w:t>合肥市经开区桃花工业园</w:t>
      </w:r>
      <w:proofErr w:type="gramStart"/>
      <w:r>
        <w:rPr>
          <w:rFonts w:ascii="仿宋" w:eastAsia="仿宋" w:hAnsi="仿宋" w:cs="仿宋" w:hint="eastAsia"/>
          <w:color w:val="333333"/>
          <w:sz w:val="28"/>
          <w:szCs w:val="28"/>
          <w:u w:val="single"/>
        </w:rPr>
        <w:t>工投立恒工业</w:t>
      </w:r>
      <w:proofErr w:type="gramEnd"/>
      <w:r>
        <w:rPr>
          <w:rFonts w:ascii="仿宋" w:eastAsia="仿宋" w:hAnsi="仿宋" w:cs="仿宋" w:hint="eastAsia"/>
          <w:color w:val="333333"/>
          <w:sz w:val="28"/>
          <w:szCs w:val="28"/>
          <w:u w:val="single"/>
        </w:rPr>
        <w:t>广场B-7栋1-4层</w:t>
      </w:r>
    </w:p>
    <w:p w:rsidR="008A391F" w:rsidRDefault="00F578C3">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联系方式：</w:t>
      </w:r>
      <w:bookmarkStart w:id="49" w:name="_Toc28359087"/>
      <w:bookmarkStart w:id="50" w:name="_Toc28359010"/>
      <w:r>
        <w:rPr>
          <w:rFonts w:ascii="仿宋" w:eastAsia="仿宋" w:hAnsi="仿宋" w:cs="仿宋" w:hint="eastAsia"/>
          <w:sz w:val="28"/>
          <w:szCs w:val="28"/>
          <w:u w:val="single"/>
        </w:rPr>
        <w:t xml:space="preserve">　</w:t>
      </w:r>
      <w:r>
        <w:rPr>
          <w:rFonts w:ascii="仿宋" w:eastAsia="仿宋" w:hAnsi="仿宋" w:cs="仿宋" w:hint="eastAsia"/>
          <w:color w:val="000000" w:themeColor="text1"/>
          <w:sz w:val="28"/>
          <w:szCs w:val="28"/>
          <w:u w:val="single"/>
        </w:rPr>
        <w:t>13721152147、0554-2199077</w:t>
      </w:r>
      <w:r>
        <w:rPr>
          <w:rFonts w:ascii="仿宋" w:eastAsia="仿宋" w:hAnsi="仿宋" w:cs="仿宋" w:hint="eastAsia"/>
          <w:sz w:val="28"/>
          <w:szCs w:val="28"/>
          <w:u w:val="single"/>
        </w:rPr>
        <w:t xml:space="preserve">　　</w:t>
      </w:r>
    </w:p>
    <w:p w:rsidR="008A391F" w:rsidRDefault="00F578C3">
      <w:pPr>
        <w:spacing w:line="360" w:lineRule="auto"/>
        <w:ind w:firstLineChars="300" w:firstLine="840"/>
        <w:rPr>
          <w:rFonts w:ascii="仿宋" w:eastAsia="仿宋" w:hAnsi="仿宋" w:cs="仿宋"/>
          <w:sz w:val="28"/>
          <w:szCs w:val="28"/>
          <w:u w:val="single"/>
        </w:rPr>
      </w:pPr>
      <w:r>
        <w:rPr>
          <w:rFonts w:ascii="仿宋" w:eastAsia="仿宋" w:hAnsi="仿宋" w:cs="仿宋" w:hint="eastAsia"/>
          <w:sz w:val="28"/>
          <w:szCs w:val="28"/>
        </w:rPr>
        <w:t>3.项目联系方式</w:t>
      </w:r>
      <w:bookmarkEnd w:id="49"/>
      <w:bookmarkEnd w:id="50"/>
    </w:p>
    <w:p w:rsidR="008A391F" w:rsidRDefault="00F578C3">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项目联系人：</w:t>
      </w:r>
      <w:r>
        <w:rPr>
          <w:rFonts w:ascii="仿宋" w:eastAsia="仿宋" w:hAnsi="仿宋" w:cs="仿宋" w:hint="eastAsia"/>
          <w:sz w:val="28"/>
          <w:szCs w:val="28"/>
          <w:u w:val="single"/>
        </w:rPr>
        <w:t xml:space="preserve">胡老师、邓宏瑶               </w:t>
      </w:r>
    </w:p>
    <w:p w:rsidR="008A391F" w:rsidRDefault="00F578C3">
      <w:pPr>
        <w:ind w:firstLineChars="300" w:firstLine="840"/>
        <w:rPr>
          <w:rFonts w:ascii="仿宋" w:eastAsia="仿宋" w:hAnsi="仿宋" w:cs="仿宋"/>
          <w:sz w:val="28"/>
          <w:szCs w:val="28"/>
          <w:u w:val="single"/>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r>
        <w:rPr>
          <w:rFonts w:ascii="仿宋" w:eastAsia="仿宋" w:hAnsi="仿宋" w:cs="仿宋" w:hint="eastAsia"/>
          <w:color w:val="000000" w:themeColor="text1"/>
          <w:sz w:val="28"/>
          <w:szCs w:val="28"/>
          <w:u w:val="single"/>
        </w:rPr>
        <w:t>0554-</w:t>
      </w:r>
      <w:r>
        <w:rPr>
          <w:rFonts w:ascii="仿宋" w:eastAsia="仿宋" w:hAnsi="仿宋" w:cs="仿宋" w:hint="eastAsia"/>
          <w:sz w:val="28"/>
          <w:szCs w:val="28"/>
          <w:u w:val="single"/>
        </w:rPr>
        <w:t>3311635、</w:t>
      </w:r>
      <w:r>
        <w:rPr>
          <w:rFonts w:ascii="仿宋" w:eastAsia="仿宋" w:hAnsi="仿宋" w:cs="仿宋" w:hint="eastAsia"/>
          <w:color w:val="000000" w:themeColor="text1"/>
          <w:sz w:val="28"/>
          <w:szCs w:val="28"/>
          <w:u w:val="single"/>
        </w:rPr>
        <w:t>13721152147</w:t>
      </w:r>
      <w:r>
        <w:rPr>
          <w:rFonts w:ascii="仿宋" w:eastAsia="仿宋" w:hAnsi="仿宋" w:cs="仿宋" w:hint="eastAsia"/>
          <w:sz w:val="28"/>
          <w:szCs w:val="28"/>
          <w:u w:val="single"/>
        </w:rPr>
        <w:t xml:space="preserve">　  　</w:t>
      </w:r>
    </w:p>
    <w:p w:rsidR="008A391F" w:rsidRDefault="008A391F">
      <w:pPr>
        <w:pStyle w:val="1"/>
        <w:rPr>
          <w:rFonts w:ascii="仿宋" w:eastAsia="仿宋" w:hAnsi="仿宋" w:cs="仿宋"/>
        </w:rPr>
      </w:pPr>
    </w:p>
    <w:p w:rsidR="008A391F" w:rsidRDefault="008A391F">
      <w:pPr>
        <w:pStyle w:val="1"/>
        <w:jc w:val="both"/>
        <w:rPr>
          <w:rFonts w:ascii="仿宋" w:eastAsia="仿宋" w:hAnsi="仿宋" w:cs="仿宋"/>
        </w:rPr>
      </w:pPr>
    </w:p>
    <w:p w:rsidR="008A391F" w:rsidRDefault="008A391F">
      <w:pPr>
        <w:rPr>
          <w:rFonts w:ascii="仿宋" w:eastAsia="仿宋" w:hAnsi="仿宋" w:cs="仿宋"/>
        </w:rPr>
      </w:pPr>
    </w:p>
    <w:p w:rsidR="008A391F" w:rsidRDefault="008A391F" w:rsidP="004605C5">
      <w:pPr>
        <w:pStyle w:val="2"/>
        <w:ind w:firstLine="640"/>
        <w:rPr>
          <w:rFonts w:ascii="仿宋" w:eastAsia="仿宋" w:hAnsi="仿宋" w:cs="仿宋"/>
        </w:rPr>
      </w:pPr>
    </w:p>
    <w:p w:rsidR="008A391F" w:rsidRDefault="008A391F">
      <w:pPr>
        <w:pStyle w:val="1"/>
        <w:rPr>
          <w:rFonts w:ascii="仿宋" w:eastAsia="仿宋" w:hAnsi="仿宋" w:cs="仿宋"/>
        </w:rPr>
      </w:pPr>
    </w:p>
    <w:p w:rsidR="008A391F" w:rsidRDefault="008A391F">
      <w:pPr>
        <w:rPr>
          <w:rFonts w:ascii="仿宋" w:eastAsia="仿宋" w:hAnsi="仿宋" w:cs="仿宋"/>
        </w:rPr>
      </w:pPr>
    </w:p>
    <w:p w:rsidR="008A391F" w:rsidRDefault="008A391F" w:rsidP="004605C5">
      <w:pPr>
        <w:pStyle w:val="2"/>
        <w:ind w:firstLine="640"/>
        <w:rPr>
          <w:rFonts w:ascii="仿宋" w:eastAsia="仿宋" w:hAnsi="仿宋" w:cs="仿宋"/>
        </w:rPr>
      </w:pPr>
    </w:p>
    <w:p w:rsidR="008A391F" w:rsidRDefault="008A391F" w:rsidP="004605C5">
      <w:pPr>
        <w:pStyle w:val="2"/>
        <w:ind w:firstLine="640"/>
        <w:rPr>
          <w:rFonts w:ascii="仿宋" w:eastAsia="仿宋" w:hAnsi="仿宋" w:cs="仿宋"/>
        </w:rPr>
      </w:pPr>
    </w:p>
    <w:p w:rsidR="008A391F" w:rsidRDefault="008A391F">
      <w:pPr>
        <w:rPr>
          <w:rFonts w:ascii="仿宋" w:eastAsia="仿宋" w:hAnsi="仿宋" w:cs="仿宋"/>
        </w:rPr>
      </w:pPr>
    </w:p>
    <w:p w:rsidR="008A391F" w:rsidRDefault="008A391F">
      <w:pPr>
        <w:rPr>
          <w:rFonts w:ascii="仿宋" w:eastAsia="仿宋" w:hAnsi="仿宋" w:cs="仿宋"/>
        </w:rPr>
      </w:pPr>
    </w:p>
    <w:p w:rsidR="008A391F" w:rsidRDefault="008A391F">
      <w:pPr>
        <w:jc w:val="center"/>
        <w:rPr>
          <w:rFonts w:ascii="仿宋" w:eastAsia="仿宋" w:hAnsi="仿宋" w:cs="仿宋"/>
          <w:b/>
          <w:bCs/>
          <w:sz w:val="28"/>
          <w:szCs w:val="32"/>
        </w:rPr>
      </w:pPr>
    </w:p>
    <w:p w:rsidR="008A391F" w:rsidRDefault="008A391F">
      <w:pPr>
        <w:jc w:val="center"/>
        <w:rPr>
          <w:rFonts w:ascii="仿宋" w:eastAsia="仿宋" w:hAnsi="仿宋" w:cs="仿宋"/>
          <w:b/>
          <w:bCs/>
          <w:sz w:val="28"/>
          <w:szCs w:val="32"/>
        </w:rPr>
      </w:pPr>
    </w:p>
    <w:p w:rsidR="008A391F" w:rsidRDefault="008A391F">
      <w:pPr>
        <w:jc w:val="center"/>
        <w:rPr>
          <w:rFonts w:ascii="仿宋" w:eastAsia="仿宋" w:hAnsi="仿宋" w:cs="仿宋"/>
          <w:b/>
          <w:bCs/>
          <w:sz w:val="28"/>
          <w:szCs w:val="32"/>
        </w:rPr>
      </w:pPr>
    </w:p>
    <w:p w:rsidR="008A391F" w:rsidRDefault="008A391F">
      <w:pPr>
        <w:jc w:val="center"/>
        <w:rPr>
          <w:rFonts w:ascii="仿宋" w:eastAsia="仿宋" w:hAnsi="仿宋" w:cs="仿宋"/>
          <w:b/>
          <w:bCs/>
          <w:sz w:val="28"/>
          <w:szCs w:val="32"/>
        </w:rPr>
      </w:pPr>
    </w:p>
    <w:p w:rsidR="008A391F" w:rsidRDefault="00F578C3">
      <w:pPr>
        <w:jc w:val="center"/>
        <w:rPr>
          <w:rFonts w:ascii="仿宋" w:eastAsia="仿宋" w:hAnsi="仿宋" w:cs="仿宋"/>
          <w:b/>
          <w:bCs/>
          <w:sz w:val="28"/>
          <w:szCs w:val="32"/>
        </w:rPr>
      </w:pPr>
      <w:r>
        <w:rPr>
          <w:rFonts w:ascii="仿宋" w:eastAsia="仿宋" w:hAnsi="仿宋" w:cs="仿宋" w:hint="eastAsia"/>
          <w:b/>
          <w:bCs/>
          <w:sz w:val="28"/>
          <w:szCs w:val="32"/>
        </w:rPr>
        <w:lastRenderedPageBreak/>
        <w:t>第二章投标须知前附表</w:t>
      </w:r>
      <w:bookmarkEnd w:id="14"/>
      <w:bookmarkEnd w:id="15"/>
      <w:bookmarkEnd w:id="16"/>
      <w:bookmarkEnd w:id="17"/>
      <w:bookmarkEnd w:id="18"/>
      <w:bookmarkEnd w:id="19"/>
    </w:p>
    <w:p w:rsidR="008A391F" w:rsidRDefault="008A391F" w:rsidP="004605C5">
      <w:pPr>
        <w:pStyle w:val="2"/>
        <w:ind w:firstLine="640"/>
        <w:rPr>
          <w:rFonts w:ascii="仿宋" w:eastAsia="仿宋" w:hAnsi="仿宋" w:cs="仿宋"/>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977"/>
        <w:gridCol w:w="6876"/>
      </w:tblGrid>
      <w:tr w:rsidR="008A391F">
        <w:trPr>
          <w:trHeight w:val="403"/>
          <w:jc w:val="center"/>
        </w:trPr>
        <w:tc>
          <w:tcPr>
            <w:tcW w:w="765" w:type="dxa"/>
            <w:vAlign w:val="center"/>
          </w:tcPr>
          <w:p w:rsidR="008A391F" w:rsidRDefault="00F578C3">
            <w:pPr>
              <w:spacing w:line="400" w:lineRule="exact"/>
              <w:jc w:val="center"/>
              <w:rPr>
                <w:rFonts w:ascii="仿宋" w:eastAsia="仿宋" w:hAnsi="仿宋" w:cs="仿宋"/>
                <w:b/>
                <w:kern w:val="0"/>
                <w:sz w:val="24"/>
                <w:szCs w:val="24"/>
              </w:rPr>
            </w:pPr>
            <w:r>
              <w:rPr>
                <w:rFonts w:ascii="仿宋" w:eastAsia="仿宋" w:hAnsi="仿宋" w:cs="仿宋" w:hint="eastAsia"/>
                <w:b/>
                <w:kern w:val="0"/>
                <w:sz w:val="24"/>
                <w:szCs w:val="24"/>
              </w:rPr>
              <w:t>序号</w:t>
            </w:r>
          </w:p>
        </w:tc>
        <w:tc>
          <w:tcPr>
            <w:tcW w:w="1977" w:type="dxa"/>
            <w:vAlign w:val="center"/>
          </w:tcPr>
          <w:p w:rsidR="008A391F" w:rsidRDefault="00F578C3">
            <w:pPr>
              <w:spacing w:line="400" w:lineRule="exact"/>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条款名称</w:t>
            </w:r>
          </w:p>
        </w:tc>
        <w:tc>
          <w:tcPr>
            <w:tcW w:w="6876" w:type="dxa"/>
            <w:vAlign w:val="center"/>
          </w:tcPr>
          <w:p w:rsidR="008A391F" w:rsidRDefault="00F578C3">
            <w:pPr>
              <w:spacing w:line="400" w:lineRule="exact"/>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编列内容</w:t>
            </w:r>
          </w:p>
        </w:tc>
      </w:tr>
      <w:tr w:rsidR="008A391F">
        <w:trPr>
          <w:trHeight w:val="790"/>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项目名称</w:t>
            </w:r>
          </w:p>
        </w:tc>
        <w:tc>
          <w:tcPr>
            <w:tcW w:w="6876" w:type="dxa"/>
            <w:vAlign w:val="center"/>
          </w:tcPr>
          <w:p w:rsidR="008A391F" w:rsidRDefault="00F578C3">
            <w:pPr>
              <w:spacing w:line="400" w:lineRule="exact"/>
              <w:jc w:val="left"/>
              <w:rPr>
                <w:rFonts w:ascii="仿宋" w:eastAsia="仿宋" w:hAnsi="仿宋" w:cs="仿宋"/>
                <w:kern w:val="0"/>
                <w:sz w:val="24"/>
                <w:szCs w:val="24"/>
              </w:rPr>
            </w:pPr>
            <w:r>
              <w:rPr>
                <w:rFonts w:ascii="仿宋" w:eastAsia="仿宋" w:hAnsi="仿宋" w:cs="仿宋" w:hint="eastAsia"/>
                <w:bCs/>
                <w:color w:val="000000" w:themeColor="text1"/>
                <w:sz w:val="24"/>
                <w:szCs w:val="24"/>
              </w:rPr>
              <w:t>淮南经济技术开发区所属公办学校智慧课堂及智慧黑板采购项目</w:t>
            </w:r>
          </w:p>
        </w:tc>
      </w:tr>
      <w:tr w:rsidR="008A391F">
        <w:trPr>
          <w:trHeight w:val="555"/>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交货地点</w:t>
            </w:r>
          </w:p>
        </w:tc>
        <w:tc>
          <w:tcPr>
            <w:tcW w:w="6876" w:type="dxa"/>
            <w:vAlign w:val="center"/>
          </w:tcPr>
          <w:p w:rsidR="008A391F" w:rsidRDefault="00F578C3">
            <w:pPr>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业主指定地点</w:t>
            </w:r>
          </w:p>
        </w:tc>
      </w:tr>
      <w:tr w:rsidR="008A391F">
        <w:trPr>
          <w:trHeight w:val="790"/>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资金来源及落实情况</w:t>
            </w:r>
          </w:p>
        </w:tc>
        <w:tc>
          <w:tcPr>
            <w:tcW w:w="6876" w:type="dxa"/>
            <w:vAlign w:val="center"/>
          </w:tcPr>
          <w:p w:rsidR="008A391F" w:rsidRDefault="00F578C3">
            <w:pPr>
              <w:spacing w:line="400" w:lineRule="exact"/>
              <w:jc w:val="left"/>
              <w:rPr>
                <w:rFonts w:ascii="仿宋" w:eastAsia="仿宋" w:hAnsi="仿宋" w:cs="仿宋"/>
                <w:kern w:val="0"/>
                <w:sz w:val="24"/>
                <w:szCs w:val="24"/>
              </w:rPr>
            </w:pPr>
            <w:r>
              <w:rPr>
                <w:rFonts w:ascii="仿宋" w:eastAsia="仿宋" w:hAnsi="仿宋" w:cs="仿宋" w:hint="eastAsia"/>
                <w:bCs/>
                <w:sz w:val="24"/>
                <w:szCs w:val="24"/>
              </w:rPr>
              <w:t>财政资金，已落实</w:t>
            </w:r>
          </w:p>
        </w:tc>
      </w:tr>
      <w:tr w:rsidR="008A391F">
        <w:trPr>
          <w:trHeight w:val="484"/>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采购范围</w:t>
            </w:r>
          </w:p>
        </w:tc>
        <w:tc>
          <w:tcPr>
            <w:tcW w:w="6876" w:type="dxa"/>
            <w:vAlign w:val="center"/>
          </w:tcPr>
          <w:p w:rsidR="008A391F" w:rsidRDefault="00F578C3">
            <w:pPr>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详见招标文件采购需求</w:t>
            </w:r>
          </w:p>
        </w:tc>
      </w:tr>
      <w:tr w:rsidR="008A391F">
        <w:trPr>
          <w:trHeight w:val="599"/>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5</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报价要求</w:t>
            </w:r>
          </w:p>
        </w:tc>
        <w:tc>
          <w:tcPr>
            <w:tcW w:w="6876" w:type="dxa"/>
            <w:vAlign w:val="center"/>
          </w:tcPr>
          <w:p w:rsidR="008A391F" w:rsidRDefault="00F578C3">
            <w:pPr>
              <w:spacing w:line="400" w:lineRule="exact"/>
              <w:jc w:val="left"/>
              <w:rPr>
                <w:rFonts w:ascii="仿宋" w:eastAsia="仿宋" w:hAnsi="仿宋" w:cs="仿宋"/>
                <w:b/>
                <w:kern w:val="0"/>
                <w:sz w:val="24"/>
                <w:szCs w:val="24"/>
              </w:rPr>
            </w:pPr>
            <w:r>
              <w:rPr>
                <w:rFonts w:ascii="仿宋" w:eastAsia="仿宋" w:hAnsi="仿宋" w:cs="仿宋" w:hint="eastAsia"/>
                <w:b/>
                <w:kern w:val="0"/>
                <w:sz w:val="24"/>
                <w:szCs w:val="24"/>
              </w:rPr>
              <w:t>报价唯一，且不超过预算价</w:t>
            </w:r>
            <w:r>
              <w:rPr>
                <w:rFonts w:ascii="仿宋" w:eastAsia="仿宋" w:hAnsi="仿宋" w:cs="仿宋" w:hint="eastAsia"/>
                <w:b/>
                <w:sz w:val="24"/>
                <w:szCs w:val="24"/>
              </w:rPr>
              <w:t>800000</w:t>
            </w:r>
            <w:r>
              <w:rPr>
                <w:rFonts w:ascii="仿宋" w:eastAsia="仿宋" w:hAnsi="仿宋" w:cs="仿宋" w:hint="eastAsia"/>
                <w:bCs/>
                <w:sz w:val="24"/>
                <w:szCs w:val="24"/>
              </w:rPr>
              <w:t>元</w:t>
            </w:r>
          </w:p>
        </w:tc>
      </w:tr>
      <w:tr w:rsidR="008A391F">
        <w:trPr>
          <w:trHeight w:val="421"/>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6</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sz w:val="24"/>
                <w:szCs w:val="24"/>
              </w:rPr>
              <w:t>交货及安装期</w:t>
            </w:r>
          </w:p>
        </w:tc>
        <w:tc>
          <w:tcPr>
            <w:tcW w:w="6876" w:type="dxa"/>
            <w:vAlign w:val="center"/>
          </w:tcPr>
          <w:p w:rsidR="008A391F" w:rsidRDefault="00F578C3">
            <w:pPr>
              <w:widowControl/>
              <w:jc w:val="left"/>
              <w:rPr>
                <w:rFonts w:ascii="仿宋" w:eastAsia="仿宋" w:hAnsi="仿宋" w:cs="仿宋"/>
                <w:kern w:val="0"/>
                <w:sz w:val="24"/>
                <w:szCs w:val="24"/>
              </w:rPr>
            </w:pPr>
            <w:r>
              <w:rPr>
                <w:rFonts w:ascii="仿宋" w:eastAsia="仿宋" w:hAnsi="仿宋" w:cs="仿宋" w:hint="eastAsia"/>
                <w:color w:val="000000"/>
                <w:kern w:val="0"/>
                <w:sz w:val="24"/>
                <w:szCs w:val="24"/>
              </w:rPr>
              <w:t>15日历天（交货及安装期）</w:t>
            </w:r>
          </w:p>
        </w:tc>
      </w:tr>
      <w:tr w:rsidR="008A391F">
        <w:trPr>
          <w:trHeight w:val="407"/>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7</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质量要求</w:t>
            </w:r>
          </w:p>
        </w:tc>
        <w:tc>
          <w:tcPr>
            <w:tcW w:w="6876" w:type="dxa"/>
            <w:vAlign w:val="center"/>
          </w:tcPr>
          <w:p w:rsidR="008A391F" w:rsidRDefault="00F578C3">
            <w:pPr>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合格</w:t>
            </w:r>
          </w:p>
        </w:tc>
      </w:tr>
      <w:tr w:rsidR="008A391F">
        <w:trPr>
          <w:trHeight w:val="790"/>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8</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质量保证期</w:t>
            </w:r>
          </w:p>
        </w:tc>
        <w:tc>
          <w:tcPr>
            <w:tcW w:w="6876" w:type="dxa"/>
            <w:vAlign w:val="center"/>
          </w:tcPr>
          <w:p w:rsidR="008A391F" w:rsidRDefault="00F578C3">
            <w:pPr>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3年（如果国家相关部门或招标文件采购需求中对产品有其他规定，按其规定执行的基础上自报。）</w:t>
            </w:r>
          </w:p>
        </w:tc>
      </w:tr>
      <w:tr w:rsidR="008A391F">
        <w:trPr>
          <w:trHeight w:val="551"/>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9</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踏勘现场</w:t>
            </w:r>
          </w:p>
        </w:tc>
        <w:tc>
          <w:tcPr>
            <w:tcW w:w="6876" w:type="dxa"/>
            <w:vAlign w:val="center"/>
          </w:tcPr>
          <w:p w:rsidR="008A391F" w:rsidRDefault="00F578C3">
            <w:pPr>
              <w:spacing w:line="400" w:lineRule="exact"/>
              <w:jc w:val="left"/>
              <w:rPr>
                <w:rFonts w:ascii="仿宋" w:eastAsia="仿宋" w:hAnsi="仿宋" w:cs="仿宋"/>
                <w:kern w:val="0"/>
                <w:sz w:val="24"/>
                <w:szCs w:val="24"/>
              </w:rPr>
            </w:pPr>
            <w:r>
              <w:rPr>
                <w:rFonts w:ascii="仿宋" w:eastAsia="仿宋" w:hAnsi="仿宋" w:cs="仿宋" w:hint="eastAsia"/>
                <w:kern w:val="0"/>
                <w:sz w:val="24"/>
                <w:szCs w:val="24"/>
              </w:rPr>
              <w:t>自行踏勘现场</w:t>
            </w:r>
          </w:p>
        </w:tc>
      </w:tr>
      <w:tr w:rsidR="008A391F">
        <w:trPr>
          <w:trHeight w:val="479"/>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投标预备会</w:t>
            </w:r>
          </w:p>
        </w:tc>
        <w:tc>
          <w:tcPr>
            <w:tcW w:w="6876" w:type="dxa"/>
            <w:vAlign w:val="center"/>
          </w:tcPr>
          <w:p w:rsidR="008A391F" w:rsidRDefault="00F578C3">
            <w:pPr>
              <w:pStyle w:val="30"/>
              <w:topLinePunct/>
              <w:spacing w:line="400" w:lineRule="exact"/>
              <w:jc w:val="left"/>
              <w:rPr>
                <w:rFonts w:ascii="仿宋" w:eastAsia="仿宋" w:hAnsi="仿宋" w:cs="仿宋"/>
                <w:kern w:val="0"/>
                <w:sz w:val="24"/>
                <w:szCs w:val="24"/>
              </w:rPr>
            </w:pPr>
            <w:r>
              <w:rPr>
                <w:rFonts w:ascii="仿宋" w:eastAsia="仿宋" w:hAnsi="仿宋" w:cs="仿宋" w:hint="eastAsia"/>
                <w:b w:val="0"/>
                <w:bCs/>
                <w:kern w:val="0"/>
                <w:sz w:val="24"/>
                <w:szCs w:val="24"/>
              </w:rPr>
              <w:t>不召开</w:t>
            </w:r>
          </w:p>
        </w:tc>
      </w:tr>
      <w:tr w:rsidR="008A391F">
        <w:trPr>
          <w:trHeight w:val="919"/>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11</w:t>
            </w:r>
          </w:p>
        </w:tc>
        <w:tc>
          <w:tcPr>
            <w:tcW w:w="1977" w:type="dxa"/>
            <w:vAlign w:val="center"/>
          </w:tcPr>
          <w:p w:rsidR="008A391F" w:rsidRDefault="00F578C3">
            <w:pPr>
              <w:pStyle w:val="30"/>
              <w:topLinePunct/>
              <w:spacing w:line="400" w:lineRule="exact"/>
              <w:jc w:val="center"/>
              <w:rPr>
                <w:rFonts w:ascii="仿宋" w:eastAsia="仿宋" w:hAnsi="仿宋" w:cs="仿宋"/>
                <w:kern w:val="0"/>
                <w:sz w:val="24"/>
                <w:szCs w:val="24"/>
              </w:rPr>
            </w:pPr>
            <w:r>
              <w:rPr>
                <w:rFonts w:ascii="仿宋" w:eastAsia="仿宋" w:hAnsi="仿宋" w:cs="仿宋" w:hint="eastAsia"/>
                <w:b w:val="0"/>
                <w:bCs/>
                <w:kern w:val="0"/>
                <w:sz w:val="24"/>
                <w:szCs w:val="24"/>
              </w:rPr>
              <w:t>偏离</w:t>
            </w:r>
          </w:p>
        </w:tc>
        <w:tc>
          <w:tcPr>
            <w:tcW w:w="6876" w:type="dxa"/>
            <w:vAlign w:val="center"/>
          </w:tcPr>
          <w:p w:rsidR="008A391F" w:rsidRDefault="00F578C3">
            <w:pPr>
              <w:adjustRightInd w:val="0"/>
              <w:snapToGrid w:val="0"/>
              <w:spacing w:line="360" w:lineRule="auto"/>
              <w:jc w:val="left"/>
              <w:rPr>
                <w:rFonts w:ascii="仿宋" w:eastAsia="仿宋" w:hAnsi="仿宋" w:cs="仿宋"/>
                <w:kern w:val="0"/>
                <w:sz w:val="24"/>
                <w:szCs w:val="24"/>
              </w:rPr>
            </w:pPr>
            <w:r>
              <w:rPr>
                <w:rFonts w:ascii="仿宋" w:eastAsia="仿宋" w:hAnsi="仿宋" w:cs="仿宋" w:hint="eastAsia"/>
                <w:kern w:val="0"/>
                <w:sz w:val="24"/>
                <w:szCs w:val="24"/>
              </w:rPr>
              <w:t>供应商须如实列出所有投标文件与招标文件所规定的条款偏离（含正偏离和负偏离）。</w:t>
            </w:r>
          </w:p>
        </w:tc>
      </w:tr>
      <w:tr w:rsidR="008A391F">
        <w:trPr>
          <w:trHeight w:val="556"/>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12</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投标有效期</w:t>
            </w:r>
          </w:p>
        </w:tc>
        <w:tc>
          <w:tcPr>
            <w:tcW w:w="6876" w:type="dxa"/>
            <w:vAlign w:val="center"/>
          </w:tcPr>
          <w:p w:rsidR="008A391F" w:rsidRDefault="00F578C3">
            <w:pPr>
              <w:adjustRightInd w:val="0"/>
              <w:snapToGrid w:val="0"/>
              <w:spacing w:line="360" w:lineRule="auto"/>
              <w:rPr>
                <w:rFonts w:ascii="仿宋" w:eastAsia="仿宋" w:hAnsi="仿宋" w:cs="仿宋"/>
                <w:kern w:val="0"/>
                <w:sz w:val="24"/>
                <w:szCs w:val="24"/>
              </w:rPr>
            </w:pPr>
            <w:r>
              <w:rPr>
                <w:rFonts w:ascii="仿宋" w:eastAsia="仿宋" w:hAnsi="仿宋" w:cs="仿宋" w:hint="eastAsia"/>
                <w:kern w:val="0"/>
                <w:sz w:val="24"/>
                <w:szCs w:val="24"/>
              </w:rPr>
              <w:t>从投标截止之日起60</w:t>
            </w:r>
            <w:proofErr w:type="gramStart"/>
            <w:r>
              <w:rPr>
                <w:rFonts w:ascii="仿宋" w:eastAsia="仿宋" w:hAnsi="仿宋" w:cs="仿宋" w:hint="eastAsia"/>
                <w:kern w:val="0"/>
                <w:sz w:val="24"/>
                <w:szCs w:val="24"/>
              </w:rPr>
              <w:t>日历天</w:t>
            </w:r>
            <w:proofErr w:type="gramEnd"/>
          </w:p>
        </w:tc>
      </w:tr>
      <w:tr w:rsidR="008A391F">
        <w:trPr>
          <w:trHeight w:val="90"/>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13</w:t>
            </w:r>
          </w:p>
        </w:tc>
        <w:tc>
          <w:tcPr>
            <w:tcW w:w="1977" w:type="dxa"/>
            <w:vAlign w:val="center"/>
          </w:tcPr>
          <w:p w:rsidR="008A391F" w:rsidRDefault="00F578C3">
            <w:pPr>
              <w:spacing w:line="400" w:lineRule="exact"/>
              <w:jc w:val="center"/>
              <w:rPr>
                <w:rFonts w:ascii="仿宋" w:eastAsia="仿宋" w:hAnsi="仿宋" w:cs="仿宋"/>
                <w:color w:val="FF0000"/>
                <w:kern w:val="0"/>
                <w:sz w:val="24"/>
                <w:szCs w:val="24"/>
              </w:rPr>
            </w:pPr>
            <w:r>
              <w:rPr>
                <w:rFonts w:ascii="仿宋" w:eastAsia="仿宋" w:hAnsi="仿宋" w:cs="仿宋" w:hint="eastAsia"/>
                <w:kern w:val="0"/>
                <w:sz w:val="24"/>
                <w:szCs w:val="24"/>
              </w:rPr>
              <w:t>投标保证金</w:t>
            </w:r>
          </w:p>
        </w:tc>
        <w:tc>
          <w:tcPr>
            <w:tcW w:w="6876" w:type="dxa"/>
            <w:vAlign w:val="center"/>
          </w:tcPr>
          <w:p w:rsidR="008A391F" w:rsidRDefault="00F578C3">
            <w:pPr>
              <w:adjustRightInd w:val="0"/>
              <w:snapToGrid w:val="0"/>
              <w:spacing w:line="360" w:lineRule="auto"/>
              <w:rPr>
                <w:rFonts w:ascii="仿宋" w:eastAsia="仿宋" w:hAnsi="仿宋" w:cs="仿宋"/>
                <w:kern w:val="0"/>
                <w:sz w:val="24"/>
                <w:szCs w:val="24"/>
              </w:rPr>
            </w:pPr>
            <w:r>
              <w:rPr>
                <w:rFonts w:ascii="仿宋" w:eastAsia="仿宋" w:hAnsi="仿宋" w:cs="仿宋" w:hint="eastAsia"/>
                <w:sz w:val="24"/>
                <w:szCs w:val="24"/>
              </w:rPr>
              <w:t>本项目投标保证金人民币壹万元整(¥：10000.00 元)，用信封密封并注明单位名称，开标现场提交给招标代理，未中标单位开标结束后当场退还，中标单位凭与业主签订的合同退还。</w:t>
            </w:r>
          </w:p>
        </w:tc>
      </w:tr>
      <w:tr w:rsidR="008A391F">
        <w:trPr>
          <w:trHeight w:val="1374"/>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14</w:t>
            </w:r>
          </w:p>
        </w:tc>
        <w:tc>
          <w:tcPr>
            <w:tcW w:w="1977" w:type="dxa"/>
            <w:vAlign w:val="center"/>
          </w:tcPr>
          <w:p w:rsidR="008A391F" w:rsidRDefault="00F578C3">
            <w:pPr>
              <w:spacing w:line="360" w:lineRule="auto"/>
              <w:jc w:val="left"/>
              <w:rPr>
                <w:rFonts w:ascii="仿宋" w:eastAsia="仿宋" w:hAnsi="仿宋" w:cs="仿宋"/>
                <w:kern w:val="0"/>
                <w:sz w:val="24"/>
                <w:szCs w:val="24"/>
                <w:lang w:val="zh-CN"/>
              </w:rPr>
            </w:pPr>
            <w:r>
              <w:rPr>
                <w:rFonts w:ascii="仿宋" w:eastAsia="仿宋" w:hAnsi="仿宋" w:cs="仿宋" w:hint="eastAsia"/>
                <w:kern w:val="0"/>
                <w:sz w:val="24"/>
                <w:szCs w:val="24"/>
                <w:lang w:val="zh-CN"/>
              </w:rPr>
              <w:t>投标文件要求</w:t>
            </w:r>
          </w:p>
        </w:tc>
        <w:tc>
          <w:tcPr>
            <w:tcW w:w="6876" w:type="dxa"/>
            <w:vAlign w:val="center"/>
          </w:tcPr>
          <w:p w:rsidR="008A391F" w:rsidRDefault="00F578C3">
            <w:pPr>
              <w:spacing w:line="360" w:lineRule="auto"/>
              <w:jc w:val="left"/>
              <w:rPr>
                <w:rFonts w:ascii="仿宋" w:eastAsia="仿宋" w:hAnsi="仿宋" w:cs="仿宋"/>
                <w:kern w:val="0"/>
                <w:sz w:val="24"/>
                <w:szCs w:val="24"/>
                <w:lang w:val="zh-CN"/>
              </w:rPr>
            </w:pPr>
            <w:r>
              <w:rPr>
                <w:rFonts w:ascii="仿宋" w:eastAsia="仿宋" w:hAnsi="仿宋" w:cs="仿宋" w:hint="eastAsia"/>
                <w:kern w:val="0"/>
                <w:sz w:val="24"/>
                <w:szCs w:val="24"/>
                <w:lang w:val="zh-CN"/>
              </w:rPr>
              <w:t>投标文件的“正本”与“副本”分别密封，在封口处标明“正本”或“副本”并加盖投标人单位公章和法人代表章</w:t>
            </w:r>
            <w:r>
              <w:rPr>
                <w:rFonts w:ascii="仿宋" w:eastAsia="仿宋" w:hAnsi="仿宋" w:cs="仿宋" w:hint="eastAsia"/>
                <w:color w:val="000000"/>
                <w:kern w:val="0"/>
                <w:sz w:val="24"/>
                <w:szCs w:val="24"/>
              </w:rPr>
              <w:t>，</w:t>
            </w:r>
            <w:r>
              <w:rPr>
                <w:rFonts w:ascii="仿宋" w:eastAsia="仿宋" w:hAnsi="仿宋" w:cs="仿宋" w:hint="eastAsia"/>
                <w:b/>
                <w:bCs/>
                <w:color w:val="FF0000"/>
                <w:kern w:val="0"/>
                <w:sz w:val="24"/>
                <w:szCs w:val="24"/>
              </w:rPr>
              <w:t>一正四副</w:t>
            </w:r>
            <w:r>
              <w:rPr>
                <w:rFonts w:ascii="仿宋" w:eastAsia="仿宋" w:hAnsi="仿宋" w:cs="仿宋" w:hint="eastAsia"/>
                <w:b/>
                <w:bCs/>
                <w:color w:val="FF0000"/>
                <w:sz w:val="24"/>
                <w:szCs w:val="24"/>
              </w:rPr>
              <w:t>（投标文件U盘一份及视频演示U盘一份），</w:t>
            </w:r>
            <w:proofErr w:type="gramStart"/>
            <w:r>
              <w:rPr>
                <w:rFonts w:ascii="仿宋" w:eastAsia="仿宋" w:hAnsi="仿宋" w:cs="仿宋" w:hint="eastAsia"/>
                <w:b/>
                <w:bCs/>
                <w:color w:val="FF0000"/>
                <w:kern w:val="0"/>
                <w:sz w:val="24"/>
                <w:szCs w:val="24"/>
              </w:rPr>
              <w:t>供资料</w:t>
            </w:r>
            <w:proofErr w:type="gramEnd"/>
            <w:r>
              <w:rPr>
                <w:rFonts w:ascii="仿宋" w:eastAsia="仿宋" w:hAnsi="仿宋" w:cs="仿宋" w:hint="eastAsia"/>
                <w:b/>
                <w:bCs/>
                <w:color w:val="FF0000"/>
                <w:kern w:val="0"/>
                <w:sz w:val="24"/>
                <w:szCs w:val="24"/>
              </w:rPr>
              <w:t>留存。</w:t>
            </w:r>
          </w:p>
        </w:tc>
      </w:tr>
      <w:tr w:rsidR="008A391F">
        <w:trPr>
          <w:trHeight w:val="1374"/>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15</w:t>
            </w:r>
          </w:p>
        </w:tc>
        <w:tc>
          <w:tcPr>
            <w:tcW w:w="1977" w:type="dxa"/>
            <w:vAlign w:val="center"/>
          </w:tcPr>
          <w:p w:rsidR="008A391F" w:rsidRDefault="00F578C3">
            <w:pPr>
              <w:spacing w:line="360" w:lineRule="auto"/>
              <w:jc w:val="left"/>
              <w:rPr>
                <w:rFonts w:ascii="仿宋" w:eastAsia="仿宋" w:hAnsi="仿宋" w:cs="仿宋"/>
                <w:kern w:val="0"/>
                <w:sz w:val="24"/>
                <w:szCs w:val="24"/>
                <w:lang w:val="zh-CN"/>
              </w:rPr>
            </w:pPr>
            <w:r>
              <w:rPr>
                <w:rFonts w:ascii="仿宋" w:eastAsia="仿宋" w:hAnsi="仿宋" w:cs="仿宋" w:hint="eastAsia"/>
                <w:kern w:val="0"/>
                <w:sz w:val="24"/>
                <w:szCs w:val="24"/>
                <w:lang w:val="zh-CN"/>
              </w:rPr>
              <w:t>封套上写明</w:t>
            </w:r>
          </w:p>
        </w:tc>
        <w:tc>
          <w:tcPr>
            <w:tcW w:w="6876" w:type="dxa"/>
            <w:vAlign w:val="center"/>
          </w:tcPr>
          <w:p w:rsidR="008A391F" w:rsidRDefault="00F578C3">
            <w:pPr>
              <w:spacing w:line="360" w:lineRule="auto"/>
              <w:jc w:val="left"/>
              <w:rPr>
                <w:rFonts w:ascii="仿宋" w:eastAsia="仿宋" w:hAnsi="仿宋" w:cs="仿宋"/>
                <w:kern w:val="0"/>
                <w:sz w:val="24"/>
                <w:szCs w:val="24"/>
                <w:lang w:val="zh-CN"/>
              </w:rPr>
            </w:pPr>
            <w:r>
              <w:rPr>
                <w:rFonts w:ascii="仿宋" w:eastAsia="仿宋" w:hAnsi="仿宋" w:cs="仿宋" w:hint="eastAsia"/>
                <w:kern w:val="0"/>
                <w:sz w:val="24"/>
                <w:szCs w:val="24"/>
                <w:lang w:val="zh-CN"/>
              </w:rPr>
              <w:t>封袋上注明：招标人名称、项目名称、项目编号、投标人名称、投标人地址，并注明“在2020年9月 28 日9点00分（投标截止时间）之前不得启封”字样。</w:t>
            </w:r>
          </w:p>
        </w:tc>
      </w:tr>
      <w:tr w:rsidR="008A391F">
        <w:trPr>
          <w:trHeight w:val="1425"/>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lastRenderedPageBreak/>
              <w:t>16</w:t>
            </w:r>
          </w:p>
        </w:tc>
        <w:tc>
          <w:tcPr>
            <w:tcW w:w="1977" w:type="dxa"/>
            <w:vAlign w:val="center"/>
          </w:tcPr>
          <w:p w:rsidR="008A391F" w:rsidRDefault="00F578C3">
            <w:pPr>
              <w:spacing w:line="400" w:lineRule="exact"/>
              <w:jc w:val="center"/>
              <w:rPr>
                <w:rFonts w:ascii="仿宋" w:eastAsia="仿宋" w:hAnsi="仿宋" w:cs="仿宋"/>
                <w:bCs/>
                <w:kern w:val="0"/>
                <w:sz w:val="24"/>
                <w:szCs w:val="24"/>
              </w:rPr>
            </w:pPr>
            <w:r>
              <w:rPr>
                <w:rFonts w:ascii="仿宋" w:eastAsia="仿宋" w:hAnsi="仿宋" w:cs="仿宋" w:hint="eastAsia"/>
                <w:bCs/>
                <w:kern w:val="0"/>
                <w:sz w:val="24"/>
                <w:szCs w:val="24"/>
              </w:rPr>
              <w:t>递交投标文件时间、地点</w:t>
            </w:r>
          </w:p>
        </w:tc>
        <w:tc>
          <w:tcPr>
            <w:tcW w:w="6876" w:type="dxa"/>
            <w:vAlign w:val="center"/>
          </w:tcPr>
          <w:p w:rsidR="008A391F" w:rsidRDefault="00F578C3">
            <w:pPr>
              <w:adjustRightInd w:val="0"/>
              <w:snapToGrid w:val="0"/>
              <w:spacing w:line="360" w:lineRule="auto"/>
              <w:rPr>
                <w:rFonts w:ascii="仿宋" w:eastAsia="仿宋" w:hAnsi="仿宋" w:cs="仿宋"/>
                <w:bCs/>
                <w:color w:val="000000"/>
                <w:sz w:val="24"/>
                <w:szCs w:val="24"/>
              </w:rPr>
            </w:pPr>
            <w:r>
              <w:rPr>
                <w:rFonts w:ascii="仿宋" w:eastAsia="仿宋" w:hAnsi="仿宋" w:cs="仿宋" w:hint="eastAsia"/>
                <w:bCs/>
                <w:color w:val="000000"/>
                <w:sz w:val="24"/>
                <w:szCs w:val="24"/>
              </w:rPr>
              <w:t>开标时间（投标截止时间，北京时间为准）:</w:t>
            </w:r>
          </w:p>
          <w:p w:rsidR="008A391F" w:rsidRDefault="00F578C3">
            <w:pPr>
              <w:adjustRightInd w:val="0"/>
              <w:snapToGrid w:val="0"/>
              <w:spacing w:line="360" w:lineRule="auto"/>
              <w:rPr>
                <w:rFonts w:ascii="仿宋" w:eastAsia="仿宋" w:hAnsi="仿宋" w:cs="仿宋"/>
                <w:kern w:val="0"/>
                <w:sz w:val="24"/>
                <w:szCs w:val="24"/>
                <w:lang w:val="zh-CN"/>
              </w:rPr>
            </w:pPr>
            <w:r>
              <w:rPr>
                <w:rFonts w:ascii="仿宋" w:eastAsia="仿宋" w:hAnsi="仿宋" w:cs="仿宋" w:hint="eastAsia"/>
                <w:kern w:val="0"/>
                <w:sz w:val="24"/>
                <w:szCs w:val="24"/>
                <w:lang w:val="zh-CN"/>
              </w:rPr>
              <w:t>2020年9月 28 日9点00分</w:t>
            </w:r>
          </w:p>
          <w:p w:rsidR="008A391F" w:rsidRDefault="00F578C3">
            <w:pPr>
              <w:adjustRightInd w:val="0"/>
              <w:snapToGrid w:val="0"/>
              <w:spacing w:line="360" w:lineRule="auto"/>
              <w:rPr>
                <w:rFonts w:ascii="仿宋" w:eastAsia="仿宋" w:hAnsi="仿宋" w:cs="仿宋"/>
                <w:bCs/>
                <w:color w:val="000000"/>
                <w:sz w:val="24"/>
                <w:szCs w:val="24"/>
              </w:rPr>
            </w:pPr>
            <w:r>
              <w:rPr>
                <w:rFonts w:ascii="仿宋" w:eastAsia="仿宋" w:hAnsi="仿宋" w:cs="仿宋" w:hint="eastAsia"/>
                <w:bCs/>
                <w:color w:val="000000"/>
                <w:sz w:val="24"/>
                <w:szCs w:val="24"/>
              </w:rPr>
              <w:t>开标地点：</w:t>
            </w:r>
            <w:r>
              <w:rPr>
                <w:rFonts w:ascii="仿宋" w:eastAsia="仿宋" w:hAnsi="仿宋" w:cs="仿宋" w:hint="eastAsia"/>
                <w:bCs/>
                <w:color w:val="000000" w:themeColor="text1"/>
                <w:sz w:val="24"/>
                <w:szCs w:val="24"/>
              </w:rPr>
              <w:t>淮南经济技术开发区管委会大楼十楼会议室</w:t>
            </w:r>
          </w:p>
        </w:tc>
      </w:tr>
      <w:tr w:rsidR="008A391F">
        <w:trPr>
          <w:trHeight w:val="919"/>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17</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开标时间和地点</w:t>
            </w:r>
          </w:p>
        </w:tc>
        <w:tc>
          <w:tcPr>
            <w:tcW w:w="6876" w:type="dxa"/>
            <w:vAlign w:val="center"/>
          </w:tcPr>
          <w:p w:rsidR="008A391F" w:rsidRDefault="00F578C3">
            <w:pPr>
              <w:adjustRightInd w:val="0"/>
              <w:snapToGrid w:val="0"/>
              <w:spacing w:line="360" w:lineRule="auto"/>
              <w:rPr>
                <w:rFonts w:ascii="仿宋" w:eastAsia="仿宋" w:hAnsi="仿宋" w:cs="仿宋"/>
                <w:kern w:val="0"/>
                <w:sz w:val="24"/>
                <w:szCs w:val="24"/>
              </w:rPr>
            </w:pPr>
            <w:r>
              <w:rPr>
                <w:rFonts w:ascii="仿宋" w:eastAsia="仿宋" w:hAnsi="仿宋" w:cs="仿宋" w:hint="eastAsia"/>
                <w:kern w:val="0"/>
                <w:sz w:val="24"/>
                <w:szCs w:val="24"/>
              </w:rPr>
              <w:t>开标时间：同投标截止时间</w:t>
            </w:r>
          </w:p>
          <w:p w:rsidR="008A391F" w:rsidRDefault="00F578C3">
            <w:pPr>
              <w:adjustRightInd w:val="0"/>
              <w:snapToGrid w:val="0"/>
              <w:spacing w:line="360" w:lineRule="auto"/>
              <w:rPr>
                <w:rFonts w:ascii="仿宋" w:eastAsia="仿宋" w:hAnsi="仿宋" w:cs="仿宋"/>
                <w:kern w:val="0"/>
                <w:sz w:val="24"/>
                <w:szCs w:val="24"/>
              </w:rPr>
            </w:pPr>
            <w:r>
              <w:rPr>
                <w:rFonts w:ascii="仿宋" w:eastAsia="仿宋" w:hAnsi="仿宋" w:cs="仿宋" w:hint="eastAsia"/>
                <w:kern w:val="0"/>
                <w:sz w:val="24"/>
                <w:szCs w:val="24"/>
              </w:rPr>
              <w:t>开标地点：同递交投标文件地点</w:t>
            </w:r>
          </w:p>
        </w:tc>
      </w:tr>
      <w:tr w:rsidR="008A391F">
        <w:trPr>
          <w:trHeight w:val="919"/>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18</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是否授权评标委员会确定中标人</w:t>
            </w:r>
          </w:p>
        </w:tc>
        <w:tc>
          <w:tcPr>
            <w:tcW w:w="6876" w:type="dxa"/>
            <w:vAlign w:val="center"/>
          </w:tcPr>
          <w:p w:rsidR="008A391F" w:rsidRDefault="00F578C3">
            <w:pPr>
              <w:adjustRightInd w:val="0"/>
              <w:snapToGrid w:val="0"/>
              <w:spacing w:line="360" w:lineRule="auto"/>
              <w:rPr>
                <w:rFonts w:ascii="仿宋" w:eastAsia="仿宋" w:hAnsi="仿宋" w:cs="仿宋"/>
                <w:kern w:val="0"/>
                <w:sz w:val="24"/>
                <w:szCs w:val="24"/>
              </w:rPr>
            </w:pPr>
            <w:r>
              <w:rPr>
                <w:rFonts w:ascii="仿宋" w:eastAsia="仿宋" w:hAnsi="仿宋" w:cs="仿宋" w:hint="eastAsia"/>
                <w:kern w:val="0"/>
                <w:sz w:val="24"/>
                <w:szCs w:val="24"/>
              </w:rPr>
              <w:t>由评标委员会根据综合评审结果推荐前3名为中标候选人，由采购人依法确定中标单位。</w:t>
            </w:r>
          </w:p>
        </w:tc>
      </w:tr>
      <w:tr w:rsidR="008A391F">
        <w:trPr>
          <w:trHeight w:val="1374"/>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19</w:t>
            </w:r>
          </w:p>
        </w:tc>
        <w:tc>
          <w:tcPr>
            <w:tcW w:w="1977" w:type="dxa"/>
            <w:vAlign w:val="center"/>
          </w:tcPr>
          <w:p w:rsidR="008A391F" w:rsidRDefault="00F578C3">
            <w:pPr>
              <w:widowControl/>
              <w:jc w:val="left"/>
              <w:rPr>
                <w:rFonts w:ascii="仿宋" w:eastAsia="仿宋" w:hAnsi="仿宋" w:cs="仿宋"/>
              </w:rPr>
            </w:pPr>
            <w:r>
              <w:rPr>
                <w:rFonts w:ascii="仿宋" w:eastAsia="仿宋" w:hAnsi="仿宋" w:cs="仿宋" w:hint="eastAsia"/>
                <w:color w:val="000000"/>
                <w:kern w:val="0"/>
                <w:sz w:val="24"/>
                <w:szCs w:val="24"/>
              </w:rPr>
              <w:t xml:space="preserve">评标委员会的 </w:t>
            </w:r>
          </w:p>
          <w:p w:rsidR="008A391F" w:rsidRDefault="00F578C3">
            <w:pPr>
              <w:widowControl/>
              <w:jc w:val="left"/>
              <w:rPr>
                <w:rFonts w:ascii="仿宋" w:eastAsia="仿宋" w:hAnsi="仿宋" w:cs="仿宋"/>
              </w:rPr>
            </w:pPr>
            <w:r>
              <w:rPr>
                <w:rFonts w:ascii="仿宋" w:eastAsia="仿宋" w:hAnsi="仿宋" w:cs="仿宋" w:hint="eastAsia"/>
                <w:color w:val="000000"/>
                <w:kern w:val="0"/>
                <w:sz w:val="24"/>
                <w:szCs w:val="24"/>
              </w:rPr>
              <w:t>组建</w:t>
            </w:r>
          </w:p>
          <w:p w:rsidR="008A391F" w:rsidRDefault="008A391F">
            <w:pPr>
              <w:spacing w:line="400" w:lineRule="exact"/>
              <w:jc w:val="center"/>
              <w:rPr>
                <w:rFonts w:ascii="仿宋" w:eastAsia="仿宋" w:hAnsi="仿宋" w:cs="仿宋"/>
                <w:kern w:val="0"/>
                <w:sz w:val="24"/>
                <w:szCs w:val="24"/>
              </w:rPr>
            </w:pPr>
          </w:p>
        </w:tc>
        <w:tc>
          <w:tcPr>
            <w:tcW w:w="6876" w:type="dxa"/>
            <w:vAlign w:val="center"/>
          </w:tcPr>
          <w:p w:rsidR="008A391F" w:rsidRDefault="00F578C3">
            <w:pPr>
              <w:adjustRightInd w:val="0"/>
              <w:snapToGrid w:val="0"/>
              <w:spacing w:line="360" w:lineRule="auto"/>
              <w:rPr>
                <w:rFonts w:ascii="仿宋" w:eastAsia="仿宋" w:hAnsi="仿宋" w:cs="仿宋"/>
                <w:kern w:val="0"/>
                <w:sz w:val="24"/>
                <w:szCs w:val="24"/>
              </w:rPr>
            </w:pPr>
            <w:r>
              <w:rPr>
                <w:rFonts w:ascii="仿宋" w:eastAsia="仿宋" w:hAnsi="仿宋" w:cs="仿宋" w:hint="eastAsia"/>
                <w:kern w:val="0"/>
                <w:sz w:val="24"/>
                <w:szCs w:val="24"/>
              </w:rPr>
              <w:t>评标委员会构成：5 人或以上单数，其中经济、技术等方面的专家不少于成员总数的三分之二评标专家确定方式：从安徽省综合评标专家库中随机抽取</w:t>
            </w:r>
          </w:p>
        </w:tc>
      </w:tr>
      <w:tr w:rsidR="008A391F">
        <w:trPr>
          <w:trHeight w:val="3195"/>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20</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履约担保</w:t>
            </w:r>
          </w:p>
        </w:tc>
        <w:tc>
          <w:tcPr>
            <w:tcW w:w="6876" w:type="dxa"/>
            <w:vAlign w:val="center"/>
          </w:tcPr>
          <w:p w:rsidR="008A391F" w:rsidRDefault="00F578C3">
            <w:pPr>
              <w:spacing w:line="360" w:lineRule="auto"/>
              <w:rPr>
                <w:rFonts w:ascii="仿宋" w:eastAsia="仿宋" w:hAnsi="仿宋" w:cs="仿宋"/>
                <w:color w:val="000000"/>
                <w:kern w:val="10"/>
                <w:sz w:val="24"/>
                <w:szCs w:val="24"/>
              </w:rPr>
            </w:pPr>
            <w:r>
              <w:rPr>
                <w:rFonts w:ascii="仿宋" w:eastAsia="仿宋" w:hAnsi="仿宋" w:cs="仿宋" w:hint="eastAsia"/>
                <w:color w:val="000000"/>
                <w:kern w:val="10"/>
                <w:sz w:val="24"/>
                <w:szCs w:val="24"/>
              </w:rPr>
              <w:t>1、</w:t>
            </w:r>
            <w:r>
              <w:rPr>
                <w:rFonts w:ascii="仿宋" w:eastAsia="仿宋" w:hAnsi="仿宋" w:cs="仿宋" w:hint="eastAsia"/>
                <w:sz w:val="24"/>
                <w:szCs w:val="24"/>
              </w:rPr>
              <w:t>履约保证金的金额：中标金额的 5%，合同签订前支付给招标人，服务期满后无问题退还（无息）。</w:t>
            </w:r>
          </w:p>
          <w:p w:rsidR="008A391F" w:rsidRDefault="00F578C3">
            <w:pPr>
              <w:adjustRightInd w:val="0"/>
              <w:snapToGrid w:val="0"/>
              <w:spacing w:line="360" w:lineRule="auto"/>
              <w:jc w:val="left"/>
              <w:rPr>
                <w:rFonts w:ascii="仿宋" w:eastAsia="仿宋" w:hAnsi="仿宋" w:cs="仿宋"/>
                <w:kern w:val="0"/>
                <w:sz w:val="24"/>
                <w:szCs w:val="24"/>
              </w:rPr>
            </w:pPr>
            <w:r>
              <w:rPr>
                <w:rFonts w:ascii="仿宋" w:eastAsia="仿宋" w:hAnsi="仿宋" w:cs="仿宋" w:hint="eastAsia"/>
                <w:color w:val="000000"/>
                <w:kern w:val="10"/>
                <w:sz w:val="24"/>
                <w:szCs w:val="24"/>
              </w:rPr>
              <w:t>2、投标供应商需在公示后三日内提交履约保证金，若投标供应商不按要求及时、足额提交履约保证金，领取中标通知书，应视作拒绝提交，可取消其成交资格，并没收投标保证金；给采购人的损失超过投标保证金数额的，投标供应商应当对超过部分予以赔偿。</w:t>
            </w:r>
          </w:p>
        </w:tc>
      </w:tr>
      <w:tr w:rsidR="008A391F">
        <w:trPr>
          <w:trHeight w:val="1830"/>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21</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招标代理服务费</w:t>
            </w:r>
          </w:p>
        </w:tc>
        <w:tc>
          <w:tcPr>
            <w:tcW w:w="6876" w:type="dxa"/>
            <w:vAlign w:val="center"/>
          </w:tcPr>
          <w:p w:rsidR="008A391F" w:rsidRDefault="00F578C3">
            <w:pPr>
              <w:adjustRightInd w:val="0"/>
              <w:snapToGrid w:val="0"/>
              <w:spacing w:line="360" w:lineRule="auto"/>
              <w:rPr>
                <w:rFonts w:ascii="仿宋" w:eastAsia="仿宋" w:hAnsi="仿宋" w:cs="仿宋"/>
                <w:kern w:val="0"/>
                <w:sz w:val="24"/>
                <w:szCs w:val="24"/>
              </w:rPr>
            </w:pPr>
            <w:r>
              <w:rPr>
                <w:rFonts w:ascii="仿宋" w:eastAsia="仿宋" w:hAnsi="仿宋" w:cs="仿宋" w:hint="eastAsia"/>
                <w:color w:val="000000" w:themeColor="text1"/>
                <w:sz w:val="24"/>
                <w:szCs w:val="24"/>
              </w:rPr>
              <w:t>按</w:t>
            </w:r>
            <w:r>
              <w:rPr>
                <w:rFonts w:ascii="仿宋" w:eastAsia="仿宋" w:hAnsi="仿宋" w:cs="仿宋" w:hint="eastAsia"/>
                <w:color w:val="000000" w:themeColor="text1"/>
                <w:sz w:val="24"/>
                <w:szCs w:val="24"/>
                <w:lang w:val="zh-CN"/>
              </w:rPr>
              <w:t>原国家计委计价格[2002]1980号《招标代理服务收费管理暂行办法》文件规定标准收取，</w:t>
            </w:r>
            <w:r>
              <w:rPr>
                <w:rFonts w:ascii="仿宋" w:eastAsia="仿宋" w:hAnsi="仿宋" w:cs="仿宋" w:hint="eastAsia"/>
                <w:color w:val="000000" w:themeColor="text1"/>
                <w:sz w:val="24"/>
                <w:szCs w:val="24"/>
              </w:rPr>
              <w:t>以上费用由中标人在领取中标通知书前向代理机构一次性支付，项目实施过程中产生的专家评审费由中标单位支付。</w:t>
            </w:r>
          </w:p>
        </w:tc>
      </w:tr>
      <w:tr w:rsidR="008A391F">
        <w:trPr>
          <w:trHeight w:val="2285"/>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22</w:t>
            </w:r>
          </w:p>
        </w:tc>
        <w:tc>
          <w:tcPr>
            <w:tcW w:w="1977" w:type="dxa"/>
            <w:vAlign w:val="center"/>
          </w:tcPr>
          <w:p w:rsidR="008A391F" w:rsidRDefault="00F578C3">
            <w:pPr>
              <w:spacing w:line="360" w:lineRule="auto"/>
              <w:ind w:firstLineChars="100" w:firstLine="240"/>
              <w:rPr>
                <w:rFonts w:ascii="仿宋" w:eastAsia="仿宋" w:hAnsi="仿宋" w:cs="仿宋"/>
                <w:kern w:val="0"/>
                <w:sz w:val="24"/>
                <w:szCs w:val="24"/>
              </w:rPr>
            </w:pPr>
            <w:r>
              <w:rPr>
                <w:rFonts w:ascii="仿宋" w:eastAsia="仿宋" w:hAnsi="仿宋" w:cs="仿宋" w:hint="eastAsia"/>
                <w:color w:val="000000" w:themeColor="text1"/>
                <w:sz w:val="24"/>
                <w:szCs w:val="24"/>
              </w:rPr>
              <w:t>开标程序</w:t>
            </w:r>
          </w:p>
        </w:tc>
        <w:tc>
          <w:tcPr>
            <w:tcW w:w="6876" w:type="dxa"/>
            <w:vAlign w:val="center"/>
          </w:tcPr>
          <w:p w:rsidR="008A391F" w:rsidRDefault="00F578C3">
            <w:pPr>
              <w:spacing w:line="360" w:lineRule="auto"/>
              <w:rPr>
                <w:rFonts w:ascii="仿宋" w:eastAsia="仿宋" w:hAnsi="仿宋" w:cs="仿宋"/>
                <w:sz w:val="24"/>
                <w:szCs w:val="24"/>
              </w:rPr>
            </w:pPr>
            <w:r>
              <w:rPr>
                <w:rFonts w:ascii="仿宋" w:eastAsia="仿宋" w:hAnsi="仿宋" w:cs="仿宋" w:hint="eastAsia"/>
                <w:color w:val="000000" w:themeColor="text1"/>
                <w:sz w:val="24"/>
                <w:szCs w:val="24"/>
              </w:rPr>
              <w:t>开标由招标代理机构主持，采购人、投标供应商和有关方面代表参加。所有投标供应商应派授权代表（到场的投标人如果是法定代表人则只查验身份证，若为委托代理人则查验其授权委托书原件及身份证）参加开标会，并签到，否则不得对开标过程及结果提出任何异议。</w:t>
            </w:r>
          </w:p>
        </w:tc>
      </w:tr>
      <w:tr w:rsidR="008A391F">
        <w:trPr>
          <w:trHeight w:val="1374"/>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23</w:t>
            </w:r>
          </w:p>
        </w:tc>
        <w:tc>
          <w:tcPr>
            <w:tcW w:w="1977" w:type="dxa"/>
            <w:vAlign w:val="center"/>
          </w:tcPr>
          <w:p w:rsidR="008A391F" w:rsidRDefault="00F578C3">
            <w:pPr>
              <w:spacing w:line="360" w:lineRule="auto"/>
              <w:jc w:val="center"/>
              <w:rPr>
                <w:rFonts w:ascii="仿宋" w:eastAsia="仿宋" w:hAnsi="仿宋" w:cs="仿宋"/>
                <w:bCs/>
                <w:kern w:val="0"/>
                <w:sz w:val="24"/>
                <w:szCs w:val="24"/>
              </w:rPr>
            </w:pPr>
            <w:r>
              <w:rPr>
                <w:rFonts w:ascii="仿宋" w:eastAsia="仿宋" w:hAnsi="仿宋" w:cs="仿宋" w:hint="eastAsia"/>
                <w:bCs/>
                <w:kern w:val="0"/>
                <w:sz w:val="24"/>
                <w:szCs w:val="24"/>
              </w:rPr>
              <w:t>付款方式</w:t>
            </w:r>
          </w:p>
        </w:tc>
        <w:tc>
          <w:tcPr>
            <w:tcW w:w="6876" w:type="dxa"/>
            <w:vAlign w:val="center"/>
          </w:tcPr>
          <w:p w:rsidR="008A391F" w:rsidRDefault="00F578C3">
            <w:pPr>
              <w:spacing w:line="360" w:lineRule="auto"/>
              <w:rPr>
                <w:rFonts w:ascii="仿宋" w:eastAsia="仿宋" w:hAnsi="仿宋" w:cs="仿宋"/>
                <w:bCs/>
                <w:sz w:val="24"/>
                <w:szCs w:val="24"/>
              </w:rPr>
            </w:pPr>
            <w:r>
              <w:rPr>
                <w:rFonts w:ascii="仿宋" w:eastAsia="仿宋" w:hAnsi="仿宋" w:cs="仿宋" w:hint="eastAsia"/>
                <w:bCs/>
                <w:sz w:val="24"/>
                <w:szCs w:val="24"/>
              </w:rPr>
              <w:t>本项目无预付款，项目完成验收合格后支付至合同价款的95%，剩余5%作为质量保证金，三年质量保证期满后无异议支付剩余价款（无息）。</w:t>
            </w:r>
          </w:p>
        </w:tc>
      </w:tr>
      <w:tr w:rsidR="008A391F">
        <w:trPr>
          <w:trHeight w:val="2161"/>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lastRenderedPageBreak/>
              <w:t>24</w:t>
            </w:r>
          </w:p>
        </w:tc>
        <w:tc>
          <w:tcPr>
            <w:tcW w:w="1977"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其他要求</w:t>
            </w:r>
          </w:p>
        </w:tc>
        <w:tc>
          <w:tcPr>
            <w:tcW w:w="6876" w:type="dxa"/>
            <w:vAlign w:val="center"/>
          </w:tcPr>
          <w:p w:rsidR="008A391F" w:rsidRDefault="00F578C3">
            <w:pPr>
              <w:numPr>
                <w:ilvl w:val="0"/>
                <w:numId w:val="1"/>
              </w:num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招标文件的解释权归招标人所有，由招标人负责解释。</w:t>
            </w:r>
          </w:p>
          <w:p w:rsidR="008A391F" w:rsidRDefault="00F578C3">
            <w:pPr>
              <w:adjustRightInd w:val="0"/>
              <w:snapToGrid w:val="0"/>
              <w:spacing w:line="360" w:lineRule="auto"/>
              <w:jc w:val="left"/>
              <w:rPr>
                <w:rFonts w:ascii="仿宋" w:eastAsia="仿宋" w:hAnsi="仿宋" w:cs="仿宋"/>
                <w:kern w:val="0"/>
                <w:sz w:val="24"/>
                <w:szCs w:val="24"/>
              </w:rPr>
            </w:pPr>
            <w:r>
              <w:rPr>
                <w:rFonts w:ascii="仿宋" w:eastAsia="仿宋" w:hAnsi="仿宋" w:cs="仿宋" w:hint="eastAsia"/>
                <w:sz w:val="24"/>
                <w:szCs w:val="24"/>
              </w:rPr>
              <w:t>2、如招标文件中出现前后不一致的描述，各章节解释优先顺序依次为投标人须知前附表＞评标办法＞招标文件其他内容。各章节内优先顺序为：表格内文字约定效力优先于非表格文字约定效力。</w:t>
            </w:r>
          </w:p>
        </w:tc>
      </w:tr>
      <w:tr w:rsidR="008A391F">
        <w:trPr>
          <w:trHeight w:val="1830"/>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25</w:t>
            </w:r>
          </w:p>
        </w:tc>
        <w:tc>
          <w:tcPr>
            <w:tcW w:w="1977"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投标人提出问题的截止时间</w:t>
            </w:r>
          </w:p>
        </w:tc>
        <w:tc>
          <w:tcPr>
            <w:tcW w:w="6876"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 xml:space="preserve">提问截止时间：投标截止时间 10 日前（逾期不予受理） </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招标文件修改截止时间：投标截止时间前（如果修改发出的 时间距投标截止时间不足 15 天且该修改内容影响投标人编制投标文件的，相应延长投标截止时间）</w:t>
            </w:r>
          </w:p>
        </w:tc>
      </w:tr>
      <w:tr w:rsidR="008A391F">
        <w:trPr>
          <w:trHeight w:val="1451"/>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26</w:t>
            </w:r>
          </w:p>
        </w:tc>
        <w:tc>
          <w:tcPr>
            <w:tcW w:w="1977"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招标文件澄清、修改的发布形式</w:t>
            </w:r>
          </w:p>
        </w:tc>
        <w:tc>
          <w:tcPr>
            <w:tcW w:w="6876"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淮南经济技术开发区管理委员会网上发布</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网址：http://jkq.huainan.gov.cn/,请各位投标人自行查看所有澄清内容，如不及时查看造成后果由投标人自负。</w:t>
            </w:r>
          </w:p>
        </w:tc>
      </w:tr>
      <w:tr w:rsidR="008A391F">
        <w:trPr>
          <w:trHeight w:val="5149"/>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27</w:t>
            </w:r>
          </w:p>
        </w:tc>
        <w:tc>
          <w:tcPr>
            <w:tcW w:w="1977"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中小企业声明函及证明材料</w:t>
            </w:r>
          </w:p>
        </w:tc>
        <w:tc>
          <w:tcPr>
            <w:tcW w:w="6876"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依据《政府采购促进中小企业发展暂行办法》，参加政府采购活动的中小企业应当提供《中小企业声明函》。其中 ①中型 企业提供《中小企业声明函》 ；②小型 和 ③微型 企业除提供《中小企业声明函》外，还必须随《中小企业声明函》同时提供声明单位在国家企业信用信息公示系统 “小微企业名录” 中的网页查询截图作为声明函的佐证。否则视为《中小企业声明函》无效。</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对提交《中小企业声明函》的中型企业，和提交《中小企业声明函》及国家企业信用信息公示系统 “小微企业名录” 网页查询截图的小型和微型企业的产品和服务给与价格折算。</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针对小型和微型企业：如供应商采用非本单位生产的货物参与投标，除提供本单位《中小企业声明函》及网页截图之外，还必须提供货物生产商的《中小企业声明函》以及在国家企业信用信息公示系统小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名录中的网页查询截图，否则所提供该项产品不享受价格折算政策。</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针对中型企业：如供应商采用非本单位生产的货物参与投标， 除提供本单位《中小企业声明函》之外，还必须提供货物生产商的《中小企业声明函》，否则所提供该项产品不享受价格折算政策。</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lastRenderedPageBreak/>
              <w:t>说明：</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1、中型企业提供小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的产品视同中型企业；小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提供中型企业生产的产品视同中型企业。</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2、《中小企业声明函》中需要注明该企业所提供货物对应在采购需求清单中的货物编号，仅对于符合政府采购价格折算政策的单位及对应产品、服务进行价格折算。</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3、政府采购价格折算后的价格仅用于计算供应商的报价分值， 并非投标报价。投标报价是签订合同的依据。</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4、《中小企业声明函》随中标、成交结果同时公告，接受社会监督。供应商提供的资料与事实不符的，将依据政府采购</w:t>
            </w:r>
          </w:p>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法第七十七条第一款的规定追究法律责任。</w:t>
            </w:r>
          </w:p>
        </w:tc>
      </w:tr>
      <w:tr w:rsidR="008A391F">
        <w:trPr>
          <w:trHeight w:val="2285"/>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lastRenderedPageBreak/>
              <w:t>28</w:t>
            </w:r>
          </w:p>
        </w:tc>
        <w:tc>
          <w:tcPr>
            <w:tcW w:w="1977"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知识产权</w:t>
            </w:r>
          </w:p>
          <w:p w:rsidR="008A391F" w:rsidRDefault="008A391F">
            <w:pPr>
              <w:adjustRightInd w:val="0"/>
              <w:snapToGrid w:val="0"/>
              <w:spacing w:line="360" w:lineRule="auto"/>
              <w:jc w:val="left"/>
              <w:rPr>
                <w:rFonts w:ascii="仿宋" w:eastAsia="仿宋" w:hAnsi="仿宋" w:cs="仿宋"/>
                <w:sz w:val="24"/>
                <w:szCs w:val="24"/>
              </w:rPr>
            </w:pPr>
          </w:p>
        </w:tc>
        <w:tc>
          <w:tcPr>
            <w:tcW w:w="6876" w:type="dxa"/>
            <w:vAlign w:val="center"/>
          </w:tcPr>
          <w:p w:rsidR="008A391F" w:rsidRDefault="00F578C3">
            <w:pPr>
              <w:adjustRightInd w:val="0"/>
              <w:snapToGrid w:val="0"/>
              <w:spacing w:line="360" w:lineRule="auto"/>
              <w:jc w:val="left"/>
              <w:rPr>
                <w:rFonts w:ascii="仿宋" w:eastAsia="仿宋" w:hAnsi="仿宋" w:cs="仿宋"/>
                <w:sz w:val="24"/>
                <w:szCs w:val="24"/>
              </w:rPr>
            </w:pPr>
            <w:r>
              <w:rPr>
                <w:rFonts w:ascii="仿宋" w:eastAsia="仿宋" w:hAnsi="仿宋" w:cs="仿宋" w:hint="eastAsia"/>
                <w:sz w:val="24"/>
                <w:szCs w:val="24"/>
              </w:rPr>
              <w:t>投标人</w:t>
            </w:r>
            <w:proofErr w:type="gramStart"/>
            <w:r>
              <w:rPr>
                <w:rFonts w:ascii="仿宋" w:eastAsia="仿宋" w:hAnsi="仿宋" w:cs="仿宋" w:hint="eastAsia"/>
                <w:sz w:val="24"/>
                <w:szCs w:val="24"/>
              </w:rPr>
              <w:t>须保障</w:t>
            </w:r>
            <w:proofErr w:type="gramEnd"/>
            <w:r>
              <w:rPr>
                <w:rFonts w:ascii="仿宋" w:eastAsia="仿宋" w:hAnsi="仿宋" w:cs="仿宋" w:hint="eastAsia"/>
                <w:sz w:val="24"/>
                <w:szCs w:val="24"/>
              </w:rPr>
              <w:t>招标人在使用该服务或其任何一部分时不受到第三方关于侵犯专利权、商标权等知识产权的指控。如果任何第三方提出侵权指控与招标人无关，投标人须与第三方交涉并承担可能发生的责任与一切费用。如招标人因此而遭致损失的，投标人应赔偿该损失。</w:t>
            </w:r>
          </w:p>
        </w:tc>
      </w:tr>
      <w:tr w:rsidR="008A391F">
        <w:trPr>
          <w:trHeight w:val="2498"/>
          <w:jc w:val="center"/>
        </w:trPr>
        <w:tc>
          <w:tcPr>
            <w:tcW w:w="765" w:type="dxa"/>
            <w:vAlign w:val="center"/>
          </w:tcPr>
          <w:p w:rsidR="008A391F" w:rsidRDefault="00F578C3">
            <w:pPr>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29</w:t>
            </w:r>
          </w:p>
        </w:tc>
        <w:tc>
          <w:tcPr>
            <w:tcW w:w="1977" w:type="dxa"/>
            <w:vAlign w:val="center"/>
          </w:tcPr>
          <w:p w:rsidR="008A391F" w:rsidRDefault="00F578C3">
            <w:pPr>
              <w:spacing w:line="360" w:lineRule="auto"/>
              <w:jc w:val="center"/>
              <w:rPr>
                <w:rFonts w:ascii="仿宋" w:eastAsia="仿宋" w:hAnsi="仿宋" w:cs="仿宋"/>
                <w:color w:val="000000"/>
                <w:sz w:val="24"/>
                <w:szCs w:val="24"/>
              </w:rPr>
            </w:pPr>
            <w:r>
              <w:rPr>
                <w:rFonts w:ascii="仿宋" w:eastAsia="仿宋" w:hAnsi="仿宋" w:cs="仿宋" w:hint="eastAsia"/>
                <w:color w:val="000000" w:themeColor="text1"/>
                <w:sz w:val="24"/>
                <w:szCs w:val="24"/>
              </w:rPr>
              <w:t>提示</w:t>
            </w:r>
          </w:p>
        </w:tc>
        <w:tc>
          <w:tcPr>
            <w:tcW w:w="6876" w:type="dxa"/>
            <w:vAlign w:val="center"/>
          </w:tcPr>
          <w:p w:rsidR="008A391F" w:rsidRDefault="00F578C3">
            <w:pPr>
              <w:numPr>
                <w:ilvl w:val="0"/>
                <w:numId w:val="2"/>
              </w:num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为保证投标人可以顺利递交投标文件，请各投标人务必在投标截止时间前递交投标文件，否则拒绝其投标。</w:t>
            </w:r>
          </w:p>
          <w:p w:rsidR="008A391F" w:rsidRDefault="00F578C3">
            <w:pPr>
              <w:spacing w:line="360" w:lineRule="auto"/>
              <w:rPr>
                <w:rFonts w:ascii="仿宋" w:eastAsia="仿宋" w:hAnsi="仿宋" w:cs="仿宋"/>
                <w:color w:val="000000"/>
                <w:sz w:val="24"/>
                <w:szCs w:val="24"/>
              </w:rPr>
            </w:pPr>
            <w:r>
              <w:rPr>
                <w:rFonts w:ascii="仿宋" w:eastAsia="仿宋" w:hAnsi="仿宋" w:cs="仿宋" w:hint="eastAsia"/>
                <w:color w:val="000000" w:themeColor="text1"/>
                <w:sz w:val="24"/>
                <w:szCs w:val="24"/>
              </w:rPr>
              <w:t>2、评标过程中，请委托代理人在评标等候区等候，保持通讯工具畅通，投标人接到询标电话后10分钟内立刻到达询标现场，并完成询标回复，否则默认为投标人认可询标内容情况属实。</w:t>
            </w:r>
          </w:p>
        </w:tc>
      </w:tr>
    </w:tbl>
    <w:p w:rsidR="008A391F" w:rsidRDefault="00F578C3">
      <w:pPr>
        <w:pStyle w:val="20"/>
        <w:spacing w:line="360" w:lineRule="atLeast"/>
        <w:ind w:firstLine="0"/>
        <w:jc w:val="both"/>
        <w:rPr>
          <w:rFonts w:ascii="仿宋" w:eastAsia="仿宋" w:hAnsi="仿宋" w:cs="仿宋"/>
          <w:sz w:val="24"/>
          <w:szCs w:val="24"/>
        </w:rPr>
      </w:pPr>
      <w:bookmarkStart w:id="51" w:name="_Toc518556907"/>
      <w:r>
        <w:rPr>
          <w:rFonts w:ascii="仿宋" w:eastAsia="仿宋" w:hAnsi="仿宋" w:cs="仿宋" w:hint="eastAsia"/>
          <w:sz w:val="24"/>
          <w:szCs w:val="24"/>
        </w:rPr>
        <w:t>备注：本须知前附表与招标文件其他内容不一致时，以须知前附表为准。</w:t>
      </w:r>
    </w:p>
    <w:p w:rsidR="008A391F" w:rsidRDefault="008A391F">
      <w:pPr>
        <w:pStyle w:val="1"/>
        <w:ind w:firstLineChars="100" w:firstLine="301"/>
        <w:jc w:val="both"/>
        <w:rPr>
          <w:rFonts w:ascii="仿宋" w:eastAsia="仿宋" w:hAnsi="仿宋" w:cs="仿宋"/>
          <w:highlight w:val="white"/>
        </w:rPr>
      </w:pPr>
    </w:p>
    <w:p w:rsidR="008A391F" w:rsidRDefault="008A391F">
      <w:pPr>
        <w:pStyle w:val="1"/>
        <w:ind w:firstLineChars="100" w:firstLine="301"/>
        <w:rPr>
          <w:rFonts w:ascii="仿宋" w:eastAsia="仿宋" w:hAnsi="仿宋" w:cs="仿宋"/>
          <w:highlight w:val="white"/>
        </w:rPr>
      </w:pPr>
    </w:p>
    <w:p w:rsidR="008A391F" w:rsidRDefault="008A391F">
      <w:pPr>
        <w:pStyle w:val="1"/>
        <w:ind w:firstLineChars="100" w:firstLine="301"/>
        <w:rPr>
          <w:rFonts w:ascii="仿宋" w:eastAsia="仿宋" w:hAnsi="仿宋" w:cs="仿宋"/>
          <w:highlight w:val="white"/>
        </w:rPr>
      </w:pPr>
    </w:p>
    <w:p w:rsidR="008A391F" w:rsidRDefault="008A391F">
      <w:pPr>
        <w:pStyle w:val="1"/>
        <w:ind w:firstLineChars="100" w:firstLine="301"/>
        <w:rPr>
          <w:rFonts w:ascii="仿宋" w:eastAsia="仿宋" w:hAnsi="仿宋" w:cs="仿宋"/>
          <w:highlight w:val="white"/>
        </w:rPr>
      </w:pPr>
    </w:p>
    <w:p w:rsidR="008A391F" w:rsidRDefault="008A391F">
      <w:pPr>
        <w:outlineLvl w:val="0"/>
        <w:rPr>
          <w:rFonts w:ascii="仿宋" w:eastAsia="仿宋" w:hAnsi="仿宋" w:cs="仿宋"/>
          <w:b/>
          <w:bCs/>
          <w:sz w:val="28"/>
          <w:szCs w:val="32"/>
        </w:rPr>
      </w:pPr>
      <w:bookmarkStart w:id="52" w:name="_Toc31866"/>
    </w:p>
    <w:p w:rsidR="008A391F" w:rsidRDefault="008A391F">
      <w:pPr>
        <w:jc w:val="center"/>
        <w:outlineLvl w:val="0"/>
        <w:rPr>
          <w:rFonts w:ascii="仿宋" w:eastAsia="仿宋" w:hAnsi="仿宋" w:cs="仿宋"/>
          <w:b/>
          <w:bCs/>
          <w:sz w:val="28"/>
          <w:szCs w:val="32"/>
          <w:highlight w:val="yellow"/>
        </w:rPr>
      </w:pPr>
    </w:p>
    <w:p w:rsidR="008A391F" w:rsidRDefault="008A391F">
      <w:pPr>
        <w:jc w:val="center"/>
        <w:outlineLvl w:val="0"/>
        <w:rPr>
          <w:rFonts w:ascii="仿宋" w:eastAsia="仿宋" w:hAnsi="仿宋" w:cs="仿宋"/>
          <w:b/>
          <w:bCs/>
          <w:sz w:val="28"/>
          <w:szCs w:val="32"/>
        </w:rPr>
      </w:pPr>
    </w:p>
    <w:p w:rsidR="008A391F" w:rsidRDefault="00F578C3">
      <w:pPr>
        <w:jc w:val="center"/>
        <w:outlineLvl w:val="0"/>
        <w:rPr>
          <w:rFonts w:ascii="仿宋" w:eastAsia="仿宋" w:hAnsi="仿宋" w:cs="仿宋"/>
          <w:b/>
          <w:bCs/>
          <w:sz w:val="28"/>
          <w:szCs w:val="32"/>
        </w:rPr>
      </w:pPr>
      <w:r>
        <w:rPr>
          <w:rFonts w:ascii="仿宋" w:eastAsia="仿宋" w:hAnsi="仿宋" w:cs="仿宋" w:hint="eastAsia"/>
          <w:b/>
          <w:bCs/>
          <w:sz w:val="28"/>
          <w:szCs w:val="32"/>
        </w:rPr>
        <w:t>第三章  采购需求</w:t>
      </w:r>
      <w:bookmarkEnd w:id="10"/>
      <w:bookmarkEnd w:id="11"/>
      <w:bookmarkEnd w:id="51"/>
      <w:bookmarkEnd w:id="52"/>
      <w:r>
        <w:rPr>
          <w:rFonts w:ascii="仿宋" w:eastAsia="仿宋" w:hAnsi="仿宋" w:cs="仿宋" w:hint="eastAsia"/>
          <w:b/>
          <w:bCs/>
          <w:sz w:val="28"/>
          <w:szCs w:val="32"/>
        </w:rPr>
        <w:t>（智慧课堂及智慧黑板）</w:t>
      </w:r>
    </w:p>
    <w:p w:rsidR="008A391F" w:rsidRDefault="008A391F">
      <w:pPr>
        <w:jc w:val="center"/>
        <w:rPr>
          <w:rFonts w:ascii="仿宋" w:eastAsia="仿宋" w:hAnsi="仿宋" w:cs="仿宋"/>
          <w:szCs w:val="21"/>
        </w:rPr>
      </w:pPr>
      <w:bookmarkStart w:id="53" w:name="_Toc518556908"/>
    </w:p>
    <w:p w:rsidR="008A391F" w:rsidRDefault="00F578C3">
      <w:pPr>
        <w:pStyle w:val="00"/>
        <w:spacing w:line="360" w:lineRule="auto"/>
        <w:rPr>
          <w:rFonts w:ascii="仿宋" w:eastAsia="仿宋" w:hAnsi="仿宋" w:cs="仿宋"/>
          <w:sz w:val="24"/>
          <w:szCs w:val="24"/>
        </w:rPr>
      </w:pPr>
      <w:bookmarkStart w:id="54" w:name="EB8b9bb5f37c70494997c122250d322801"/>
      <w:r>
        <w:rPr>
          <w:rFonts w:ascii="仿宋" w:eastAsia="仿宋" w:hAnsi="仿宋" w:cs="仿宋" w:hint="eastAsia"/>
          <w:sz w:val="24"/>
          <w:szCs w:val="24"/>
        </w:rPr>
        <w:t>前注：</w:t>
      </w:r>
    </w:p>
    <w:p w:rsidR="008A391F" w:rsidRDefault="00F578C3">
      <w:pPr>
        <w:pStyle w:val="0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本需求</w:t>
      </w:r>
      <w:proofErr w:type="gramEnd"/>
      <w:r>
        <w:rPr>
          <w:rFonts w:ascii="仿宋" w:eastAsia="仿宋" w:hAnsi="仿宋" w:cs="仿宋" w:hint="eastAsia"/>
          <w:sz w:val="24"/>
          <w:szCs w:val="24"/>
        </w:rPr>
        <w:t xml:space="preserve">中提出的技术方案仅为参考，如无明确限制，供应商可以进行优化，提供满足用户实际需要的更优（或者性能实质上不低于的）技术方案或者设备配置，且此方案或配置须经评委会审核认可； </w:t>
      </w:r>
    </w:p>
    <w:p w:rsidR="008A391F" w:rsidRDefault="00F578C3">
      <w:pPr>
        <w:pStyle w:val="0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为有助于供应商选择投标产品，项目需求中如果提供了推荐品牌（或型号）、参考品牌（或型号）等，这些品牌（或型号）仅供参考，并无限制性。供应商可以选择性能不低于推荐（或参考）的品牌（或型号）的其他品牌产品，但投标时应当提有关技术证明资料，未提供的可能导致投标无效；</w:t>
      </w:r>
    </w:p>
    <w:p w:rsidR="008A391F" w:rsidRDefault="00F578C3">
      <w:pPr>
        <w:pStyle w:val="0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3）供应商应当在投标文件中列出完成本项目并通过验收所需的所有各项服务等明细表及全部费用。成交供应商必须确保整体通过用户方及有关主管部门验收,所发生的验收费用</w:t>
      </w:r>
      <w:proofErr w:type="gramStart"/>
      <w:r>
        <w:rPr>
          <w:rFonts w:ascii="仿宋" w:eastAsia="仿宋" w:hAnsi="仿宋" w:cs="仿宋" w:hint="eastAsia"/>
          <w:sz w:val="24"/>
          <w:szCs w:val="24"/>
        </w:rPr>
        <w:t>由成交</w:t>
      </w:r>
      <w:proofErr w:type="gramEnd"/>
      <w:r>
        <w:rPr>
          <w:rFonts w:ascii="仿宋" w:eastAsia="仿宋" w:hAnsi="仿宋" w:cs="仿宋" w:hint="eastAsia"/>
          <w:sz w:val="24"/>
          <w:szCs w:val="24"/>
        </w:rPr>
        <w:t>供应商承担；供应商应自行踏勘施工建设现场，如供应商因未及时踏勘现场而导致的报价缺项漏</w:t>
      </w:r>
      <w:proofErr w:type="gramStart"/>
      <w:r>
        <w:rPr>
          <w:rFonts w:ascii="仿宋" w:eastAsia="仿宋" w:hAnsi="仿宋" w:cs="仿宋" w:hint="eastAsia"/>
          <w:sz w:val="24"/>
          <w:szCs w:val="24"/>
        </w:rPr>
        <w:t>项废标</w:t>
      </w:r>
      <w:proofErr w:type="gramEnd"/>
      <w:r>
        <w:rPr>
          <w:rFonts w:ascii="仿宋" w:eastAsia="仿宋" w:hAnsi="仿宋" w:cs="仿宋" w:hint="eastAsia"/>
          <w:sz w:val="24"/>
          <w:szCs w:val="24"/>
        </w:rPr>
        <w:t>、或中标后无法完工，供应商自行承担一切后果；</w:t>
      </w:r>
    </w:p>
    <w:p w:rsidR="008A391F" w:rsidRDefault="00F578C3">
      <w:pPr>
        <w:pStyle w:val="00"/>
        <w:spacing w:line="360" w:lineRule="auto"/>
        <w:ind w:firstLineChars="200" w:firstLine="480"/>
        <w:rPr>
          <w:rFonts w:ascii="仿宋" w:eastAsia="仿宋" w:hAnsi="仿宋" w:cs="仿宋"/>
          <w:b/>
          <w:bCs/>
          <w:szCs w:val="21"/>
        </w:rPr>
      </w:pPr>
      <w:r>
        <w:rPr>
          <w:rFonts w:ascii="仿宋" w:eastAsia="仿宋" w:hAnsi="仿宋" w:cs="仿宋" w:hint="eastAsia"/>
          <w:sz w:val="24"/>
          <w:szCs w:val="24"/>
        </w:rPr>
        <w:t>4）如对本招标文件有任何疑问或澄清要求，请按本招标文件“投标须知前附表”中的约定联系代理机构，或接受答疑截止时间</w:t>
      </w:r>
      <w:proofErr w:type="gramStart"/>
      <w:r>
        <w:rPr>
          <w:rFonts w:ascii="仿宋" w:eastAsia="仿宋" w:hAnsi="仿宋" w:cs="仿宋" w:hint="eastAsia"/>
          <w:sz w:val="24"/>
          <w:szCs w:val="24"/>
        </w:rPr>
        <w:t>前联系</w:t>
      </w:r>
      <w:proofErr w:type="gramEnd"/>
      <w:r>
        <w:rPr>
          <w:rFonts w:ascii="仿宋" w:eastAsia="仿宋" w:hAnsi="仿宋" w:cs="仿宋" w:hint="eastAsia"/>
          <w:sz w:val="24"/>
          <w:szCs w:val="24"/>
        </w:rPr>
        <w:t>采购人。否则视同理解和接受。</w:t>
      </w:r>
      <w:bookmarkEnd w:id="54"/>
    </w:p>
    <w:p w:rsidR="008A391F" w:rsidRDefault="008A391F">
      <w:pPr>
        <w:pStyle w:val="20"/>
        <w:numPr>
          <w:ilvl w:val="1"/>
          <w:numId w:val="0"/>
        </w:numPr>
        <w:rPr>
          <w:rFonts w:ascii="仿宋" w:eastAsia="仿宋" w:hAnsi="仿宋" w:cs="仿宋"/>
          <w:sz w:val="28"/>
          <w:szCs w:val="20"/>
        </w:rPr>
      </w:pPr>
    </w:p>
    <w:p w:rsidR="008A391F" w:rsidRDefault="008A391F">
      <w:pPr>
        <w:pStyle w:val="20"/>
        <w:numPr>
          <w:ilvl w:val="1"/>
          <w:numId w:val="0"/>
        </w:numPr>
        <w:rPr>
          <w:rFonts w:ascii="仿宋" w:eastAsia="仿宋" w:hAnsi="仿宋" w:cs="仿宋"/>
          <w:sz w:val="28"/>
          <w:szCs w:val="20"/>
        </w:rPr>
      </w:pPr>
    </w:p>
    <w:p w:rsidR="008A391F" w:rsidRDefault="008A391F">
      <w:pPr>
        <w:pStyle w:val="20"/>
        <w:numPr>
          <w:ilvl w:val="1"/>
          <w:numId w:val="0"/>
        </w:numPr>
        <w:rPr>
          <w:rFonts w:ascii="仿宋" w:eastAsia="仿宋" w:hAnsi="仿宋" w:cs="仿宋"/>
          <w:sz w:val="28"/>
          <w:szCs w:val="20"/>
        </w:rPr>
      </w:pPr>
    </w:p>
    <w:p w:rsidR="008A391F" w:rsidRDefault="008A391F">
      <w:pPr>
        <w:pStyle w:val="20"/>
        <w:numPr>
          <w:ilvl w:val="1"/>
          <w:numId w:val="0"/>
        </w:numPr>
        <w:rPr>
          <w:rFonts w:ascii="仿宋" w:eastAsia="仿宋" w:hAnsi="仿宋" w:cs="仿宋"/>
          <w:sz w:val="28"/>
          <w:szCs w:val="20"/>
        </w:rPr>
      </w:pPr>
    </w:p>
    <w:p w:rsidR="008A391F" w:rsidRDefault="008A391F">
      <w:pPr>
        <w:pStyle w:val="20"/>
        <w:numPr>
          <w:ilvl w:val="1"/>
          <w:numId w:val="0"/>
        </w:numPr>
        <w:rPr>
          <w:rFonts w:ascii="仿宋" w:eastAsia="仿宋" w:hAnsi="仿宋" w:cs="仿宋"/>
          <w:sz w:val="28"/>
          <w:szCs w:val="20"/>
        </w:rPr>
      </w:pPr>
    </w:p>
    <w:p w:rsidR="008A391F" w:rsidRDefault="008A391F">
      <w:pPr>
        <w:pStyle w:val="20"/>
        <w:numPr>
          <w:ilvl w:val="1"/>
          <w:numId w:val="0"/>
        </w:numPr>
        <w:rPr>
          <w:rFonts w:ascii="仿宋" w:eastAsia="仿宋" w:hAnsi="仿宋" w:cs="仿宋"/>
          <w:sz w:val="28"/>
          <w:szCs w:val="20"/>
        </w:rPr>
      </w:pPr>
    </w:p>
    <w:p w:rsidR="008A391F" w:rsidRDefault="008A391F">
      <w:pPr>
        <w:rPr>
          <w:rFonts w:ascii="仿宋" w:eastAsia="仿宋" w:hAnsi="仿宋" w:cs="仿宋"/>
        </w:rPr>
      </w:pPr>
    </w:p>
    <w:p w:rsidR="008A391F" w:rsidRDefault="008A391F">
      <w:pPr>
        <w:rPr>
          <w:rFonts w:ascii="仿宋" w:eastAsia="仿宋" w:hAnsi="仿宋" w:cs="仿宋"/>
        </w:rPr>
      </w:pPr>
    </w:p>
    <w:p w:rsidR="008A391F" w:rsidRDefault="008A391F">
      <w:pPr>
        <w:rPr>
          <w:rFonts w:ascii="仿宋" w:eastAsia="仿宋" w:hAnsi="仿宋" w:cs="仿宋"/>
        </w:rPr>
      </w:pPr>
    </w:p>
    <w:p w:rsidR="008A391F" w:rsidRDefault="008A391F">
      <w:pPr>
        <w:rPr>
          <w:rFonts w:ascii="仿宋" w:eastAsia="仿宋" w:hAnsi="仿宋" w:cs="仿宋"/>
        </w:rPr>
      </w:pPr>
    </w:p>
    <w:p w:rsidR="008A391F" w:rsidRDefault="008A391F">
      <w:pPr>
        <w:jc w:val="center"/>
        <w:rPr>
          <w:rFonts w:ascii="仿宋" w:eastAsia="仿宋" w:hAnsi="仿宋" w:cs="仿宋"/>
          <w:b/>
          <w:bCs/>
          <w:sz w:val="28"/>
          <w:szCs w:val="32"/>
        </w:rPr>
      </w:pPr>
    </w:p>
    <w:p w:rsidR="008A391F" w:rsidRDefault="00F578C3">
      <w:pPr>
        <w:numPr>
          <w:ilvl w:val="0"/>
          <w:numId w:val="3"/>
        </w:numPr>
        <w:jc w:val="center"/>
        <w:rPr>
          <w:rFonts w:ascii="仿宋" w:eastAsia="仿宋" w:hAnsi="仿宋" w:cs="仿宋"/>
          <w:b/>
          <w:bCs/>
          <w:sz w:val="28"/>
          <w:szCs w:val="32"/>
        </w:rPr>
      </w:pPr>
      <w:r>
        <w:rPr>
          <w:rFonts w:ascii="仿宋" w:eastAsia="仿宋" w:hAnsi="仿宋" w:cs="仿宋" w:hint="eastAsia"/>
          <w:b/>
          <w:bCs/>
          <w:sz w:val="28"/>
          <w:szCs w:val="32"/>
        </w:rPr>
        <w:t>采购清单</w:t>
      </w:r>
    </w:p>
    <w:p w:rsidR="008A391F" w:rsidRDefault="008A391F">
      <w:pPr>
        <w:pStyle w:val="2"/>
        <w:ind w:firstLineChars="0" w:firstLine="0"/>
        <w:rPr>
          <w:rFonts w:ascii="仿宋" w:eastAsia="仿宋" w:hAnsi="仿宋" w:cs="仿宋"/>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083"/>
        <w:gridCol w:w="1142"/>
        <w:gridCol w:w="5131"/>
      </w:tblGrid>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序号</w:t>
            </w:r>
          </w:p>
        </w:tc>
        <w:tc>
          <w:tcPr>
            <w:tcW w:w="1135"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品目</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数量</w:t>
            </w:r>
          </w:p>
        </w:tc>
        <w:tc>
          <w:tcPr>
            <w:tcW w:w="2797"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备注</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1</w:t>
            </w:r>
          </w:p>
        </w:tc>
        <w:tc>
          <w:tcPr>
            <w:tcW w:w="1135" w:type="pct"/>
            <w:vAlign w:val="center"/>
          </w:tcPr>
          <w:p w:rsidR="008A391F" w:rsidRDefault="00F578C3">
            <w:pPr>
              <w:widowControl/>
              <w:jc w:val="left"/>
              <w:rPr>
                <w:rFonts w:ascii="仿宋" w:eastAsia="仿宋" w:hAnsi="仿宋" w:cs="仿宋"/>
                <w:b/>
                <w:kern w:val="0"/>
                <w:sz w:val="22"/>
                <w:szCs w:val="21"/>
              </w:rPr>
            </w:pPr>
            <w:r>
              <w:rPr>
                <w:rFonts w:ascii="仿宋" w:eastAsia="仿宋" w:hAnsi="仿宋" w:cs="仿宋" w:hint="eastAsia"/>
                <w:b/>
                <w:kern w:val="0"/>
                <w:sz w:val="22"/>
                <w:szCs w:val="21"/>
              </w:rPr>
              <w:t>教师移动终端设备</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12</w:t>
            </w:r>
          </w:p>
        </w:tc>
        <w:tc>
          <w:tcPr>
            <w:tcW w:w="2797" w:type="pct"/>
            <w:vMerge w:val="restart"/>
          </w:tcPr>
          <w:p w:rsidR="008A391F" w:rsidRDefault="008A391F">
            <w:pPr>
              <w:widowControl/>
              <w:jc w:val="left"/>
              <w:rPr>
                <w:rFonts w:ascii="仿宋" w:eastAsia="仿宋" w:hAnsi="仿宋" w:cs="仿宋"/>
                <w:b/>
                <w:kern w:val="0"/>
                <w:sz w:val="22"/>
                <w:szCs w:val="21"/>
              </w:rPr>
            </w:pPr>
          </w:p>
          <w:p w:rsidR="008A391F" w:rsidRDefault="00F578C3">
            <w:pPr>
              <w:widowControl/>
              <w:jc w:val="left"/>
              <w:rPr>
                <w:rFonts w:ascii="仿宋" w:eastAsia="仿宋" w:hAnsi="仿宋" w:cs="仿宋"/>
                <w:b/>
                <w:kern w:val="0"/>
                <w:sz w:val="22"/>
                <w:szCs w:val="21"/>
              </w:rPr>
            </w:pPr>
            <w:r>
              <w:rPr>
                <w:rFonts w:ascii="仿宋" w:eastAsia="仿宋" w:hAnsi="仿宋" w:cs="仿宋" w:hint="eastAsia"/>
                <w:b/>
                <w:kern w:val="0"/>
                <w:sz w:val="22"/>
                <w:szCs w:val="21"/>
              </w:rPr>
              <w:t>按每班语数外三门学科配置，共四个班。</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2</w:t>
            </w:r>
          </w:p>
        </w:tc>
        <w:tc>
          <w:tcPr>
            <w:tcW w:w="1135" w:type="pct"/>
            <w:vAlign w:val="center"/>
          </w:tcPr>
          <w:p w:rsidR="008A391F" w:rsidRDefault="00F578C3">
            <w:pPr>
              <w:widowControl/>
              <w:jc w:val="left"/>
              <w:rPr>
                <w:rFonts w:ascii="仿宋" w:eastAsia="仿宋" w:hAnsi="仿宋" w:cs="仿宋"/>
                <w:b/>
                <w:kern w:val="0"/>
                <w:sz w:val="22"/>
                <w:szCs w:val="21"/>
              </w:rPr>
            </w:pPr>
            <w:r>
              <w:rPr>
                <w:rFonts w:ascii="仿宋" w:eastAsia="仿宋" w:hAnsi="仿宋" w:cs="仿宋" w:hint="eastAsia"/>
                <w:b/>
                <w:kern w:val="0"/>
                <w:sz w:val="22"/>
                <w:szCs w:val="21"/>
              </w:rPr>
              <w:t>教师教学系统</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12</w:t>
            </w:r>
          </w:p>
        </w:tc>
        <w:tc>
          <w:tcPr>
            <w:tcW w:w="2797" w:type="pct"/>
            <w:vMerge/>
          </w:tcPr>
          <w:p w:rsidR="008A391F" w:rsidRDefault="008A391F">
            <w:pPr>
              <w:widowControl/>
              <w:jc w:val="center"/>
              <w:rPr>
                <w:rFonts w:ascii="仿宋" w:eastAsia="仿宋" w:hAnsi="仿宋" w:cs="仿宋"/>
                <w:b/>
                <w:kern w:val="0"/>
                <w:sz w:val="22"/>
                <w:szCs w:val="21"/>
              </w:rPr>
            </w:pPr>
          </w:p>
        </w:tc>
      </w:tr>
      <w:tr w:rsidR="008A391F">
        <w:trPr>
          <w:trHeight w:val="462"/>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3</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kern w:val="0"/>
                <w:sz w:val="22"/>
                <w:szCs w:val="21"/>
              </w:rPr>
              <w:t>学生移动终端设备</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180</w:t>
            </w:r>
          </w:p>
        </w:tc>
        <w:tc>
          <w:tcPr>
            <w:tcW w:w="2797" w:type="pct"/>
            <w:vMerge w:val="restar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按每班45个学生配置学生移动终端设备，共四个班。</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学生学习系统</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180</w:t>
            </w:r>
          </w:p>
        </w:tc>
        <w:tc>
          <w:tcPr>
            <w:tcW w:w="2797" w:type="pct"/>
            <w:vMerge/>
            <w:vAlign w:val="center"/>
          </w:tcPr>
          <w:p w:rsidR="008A391F" w:rsidRDefault="008A391F">
            <w:pPr>
              <w:widowControl/>
              <w:rPr>
                <w:rFonts w:ascii="仿宋" w:eastAsia="仿宋" w:hAnsi="仿宋" w:cs="仿宋"/>
                <w:b/>
                <w:kern w:val="0"/>
                <w:sz w:val="22"/>
                <w:szCs w:val="21"/>
              </w:rPr>
            </w:pP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5</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充电柜</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2797" w:type="pc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按每班一台配备。</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6</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无线AP</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2797" w:type="pc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按每班一台配置。</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7</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智慧黑板</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2797" w:type="pc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按每班一台配置。</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8</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智能讲台</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2797" w:type="pc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按每班一台配置。</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9</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智能笔</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2797" w:type="pc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按每班一支配置。</w:t>
            </w:r>
          </w:p>
        </w:tc>
      </w:tr>
      <w:tr w:rsidR="008A391F">
        <w:trPr>
          <w:trHeight w:val="436"/>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10</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视频展台</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2797" w:type="pc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按每班一台配备。</w:t>
            </w:r>
          </w:p>
        </w:tc>
      </w:tr>
      <w:tr w:rsidR="008A391F">
        <w:trPr>
          <w:trHeight w:val="463"/>
          <w:jc w:val="center"/>
        </w:trPr>
        <w:tc>
          <w:tcPr>
            <w:tcW w:w="442"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11</w:t>
            </w:r>
          </w:p>
        </w:tc>
        <w:tc>
          <w:tcPr>
            <w:tcW w:w="1135" w:type="pct"/>
            <w:vAlign w:val="center"/>
          </w:tcPr>
          <w:p w:rsidR="008A391F" w:rsidRDefault="00F578C3">
            <w:pPr>
              <w:jc w:val="left"/>
              <w:rPr>
                <w:rFonts w:ascii="仿宋" w:eastAsia="仿宋" w:hAnsi="仿宋" w:cs="仿宋"/>
                <w:b/>
                <w:sz w:val="22"/>
                <w:szCs w:val="21"/>
              </w:rPr>
            </w:pPr>
            <w:r>
              <w:rPr>
                <w:rFonts w:ascii="仿宋" w:eastAsia="仿宋" w:hAnsi="仿宋" w:cs="仿宋" w:hint="eastAsia"/>
                <w:b/>
                <w:sz w:val="22"/>
                <w:szCs w:val="21"/>
              </w:rPr>
              <w:t>无线传屏</w:t>
            </w:r>
          </w:p>
        </w:tc>
        <w:tc>
          <w:tcPr>
            <w:tcW w:w="623" w:type="pct"/>
            <w:vAlign w:val="center"/>
          </w:tcPr>
          <w:p w:rsidR="008A391F" w:rsidRDefault="00F578C3">
            <w:pPr>
              <w:widowControl/>
              <w:jc w:val="center"/>
              <w:rPr>
                <w:rFonts w:ascii="仿宋" w:eastAsia="仿宋" w:hAnsi="仿宋" w:cs="仿宋"/>
                <w:b/>
                <w:kern w:val="0"/>
                <w:sz w:val="22"/>
                <w:szCs w:val="21"/>
              </w:rPr>
            </w:pPr>
            <w:r>
              <w:rPr>
                <w:rFonts w:ascii="仿宋" w:eastAsia="仿宋" w:hAnsi="仿宋" w:cs="仿宋" w:hint="eastAsia"/>
                <w:b/>
                <w:kern w:val="0"/>
                <w:sz w:val="22"/>
                <w:szCs w:val="21"/>
              </w:rPr>
              <w:t>4</w:t>
            </w:r>
          </w:p>
        </w:tc>
        <w:tc>
          <w:tcPr>
            <w:tcW w:w="2797" w:type="pct"/>
            <w:vAlign w:val="center"/>
          </w:tcPr>
          <w:p w:rsidR="008A391F" w:rsidRDefault="00F578C3">
            <w:pPr>
              <w:widowControl/>
              <w:rPr>
                <w:rFonts w:ascii="仿宋" w:eastAsia="仿宋" w:hAnsi="仿宋" w:cs="仿宋"/>
                <w:b/>
                <w:kern w:val="0"/>
                <w:sz w:val="22"/>
                <w:szCs w:val="21"/>
              </w:rPr>
            </w:pPr>
            <w:r>
              <w:rPr>
                <w:rFonts w:ascii="仿宋" w:eastAsia="仿宋" w:hAnsi="仿宋" w:cs="仿宋" w:hint="eastAsia"/>
                <w:b/>
                <w:kern w:val="0"/>
                <w:sz w:val="22"/>
                <w:szCs w:val="21"/>
              </w:rPr>
              <w:t>按每班一台配备。</w:t>
            </w:r>
          </w:p>
        </w:tc>
      </w:tr>
    </w:tbl>
    <w:p w:rsidR="008A391F" w:rsidRDefault="008A391F">
      <w:pPr>
        <w:rPr>
          <w:rFonts w:ascii="仿宋" w:eastAsia="仿宋" w:hAnsi="仿宋" w:cs="仿宋"/>
        </w:rPr>
      </w:pPr>
    </w:p>
    <w:p w:rsidR="008A391F" w:rsidRDefault="008A391F">
      <w:pPr>
        <w:rPr>
          <w:rFonts w:ascii="仿宋" w:eastAsia="仿宋" w:hAnsi="仿宋" w:cs="仿宋"/>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rPr>
          <w:rFonts w:ascii="仿宋" w:eastAsia="仿宋" w:hAnsi="仿宋" w:cs="仿宋"/>
          <w:b/>
          <w:bCs/>
          <w:sz w:val="32"/>
          <w:szCs w:val="36"/>
        </w:rPr>
      </w:pPr>
    </w:p>
    <w:p w:rsidR="008A391F" w:rsidRDefault="00F578C3">
      <w:pPr>
        <w:jc w:val="center"/>
        <w:rPr>
          <w:rFonts w:ascii="仿宋" w:eastAsia="仿宋" w:hAnsi="仿宋" w:cs="仿宋"/>
          <w:b/>
          <w:bCs/>
          <w:sz w:val="32"/>
          <w:szCs w:val="36"/>
        </w:rPr>
      </w:pPr>
      <w:r>
        <w:rPr>
          <w:rFonts w:ascii="仿宋" w:eastAsia="仿宋" w:hAnsi="仿宋" w:cs="仿宋" w:hint="eastAsia"/>
          <w:b/>
          <w:bCs/>
          <w:sz w:val="32"/>
          <w:szCs w:val="36"/>
        </w:rPr>
        <w:t>二、采购需求</w:t>
      </w:r>
    </w:p>
    <w:p w:rsidR="008A391F" w:rsidRDefault="008A391F">
      <w:pPr>
        <w:rPr>
          <w:rFonts w:ascii="仿宋" w:eastAsia="仿宋" w:hAnsi="仿宋" w:cs="仿宋"/>
          <w:szCs w:val="21"/>
        </w:rPr>
      </w:pPr>
    </w:p>
    <w:tbl>
      <w:tblPr>
        <w:tblStyle w:val="af5"/>
        <w:tblW w:w="9969" w:type="dxa"/>
        <w:tblInd w:w="-272" w:type="dxa"/>
        <w:tblLook w:val="04A0"/>
      </w:tblPr>
      <w:tblGrid>
        <w:gridCol w:w="456"/>
        <w:gridCol w:w="751"/>
        <w:gridCol w:w="7708"/>
        <w:gridCol w:w="470"/>
        <w:gridCol w:w="584"/>
      </w:tblGrid>
      <w:tr w:rsidR="008A391F">
        <w:trPr>
          <w:trHeight w:val="646"/>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序号</w:t>
            </w:r>
          </w:p>
        </w:tc>
        <w:tc>
          <w:tcPr>
            <w:tcW w:w="751"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名称</w:t>
            </w:r>
          </w:p>
        </w:tc>
        <w:tc>
          <w:tcPr>
            <w:tcW w:w="7708"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主要功能及参数</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单位</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数量</w:t>
            </w:r>
          </w:p>
        </w:tc>
      </w:tr>
      <w:tr w:rsidR="008A391F">
        <w:trPr>
          <w:trHeight w:val="3832"/>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1</w:t>
            </w:r>
          </w:p>
        </w:tc>
        <w:tc>
          <w:tcPr>
            <w:tcW w:w="751" w:type="dxa"/>
            <w:vAlign w:val="center"/>
          </w:tcPr>
          <w:p w:rsidR="00F32019" w:rsidRDefault="00F578C3">
            <w:pPr>
              <w:jc w:val="center"/>
              <w:rPr>
                <w:rFonts w:ascii="仿宋" w:eastAsia="仿宋" w:hAnsi="仿宋" w:cs="仿宋"/>
                <w:sz w:val="24"/>
              </w:rPr>
            </w:pPr>
            <w:r>
              <w:rPr>
                <w:rFonts w:ascii="仿宋" w:eastAsia="仿宋" w:hAnsi="仿宋" w:cs="仿宋" w:hint="eastAsia"/>
                <w:sz w:val="24"/>
              </w:rPr>
              <w:t>▲</w:t>
            </w:r>
          </w:p>
          <w:p w:rsidR="008A391F" w:rsidRDefault="00F578C3">
            <w:pPr>
              <w:jc w:val="center"/>
              <w:rPr>
                <w:rFonts w:ascii="仿宋" w:eastAsia="仿宋" w:hAnsi="仿宋" w:cs="仿宋"/>
                <w:sz w:val="24"/>
              </w:rPr>
            </w:pPr>
            <w:r>
              <w:rPr>
                <w:rFonts w:ascii="仿宋" w:eastAsia="仿宋" w:hAnsi="仿宋" w:cs="仿宋" w:hint="eastAsia"/>
                <w:sz w:val="24"/>
              </w:rPr>
              <w:t>教师教学系统</w:t>
            </w:r>
          </w:p>
        </w:tc>
        <w:tc>
          <w:tcPr>
            <w:tcW w:w="7708" w:type="dxa"/>
          </w:tcPr>
          <w:p w:rsidR="008A391F" w:rsidRDefault="00F578C3">
            <w:pPr>
              <w:snapToGrid w:val="0"/>
              <w:rPr>
                <w:rFonts w:ascii="仿宋" w:eastAsia="仿宋" w:hAnsi="仿宋" w:cs="仿宋"/>
                <w:sz w:val="24"/>
              </w:rPr>
            </w:pPr>
            <w:r>
              <w:rPr>
                <w:rFonts w:ascii="仿宋" w:eastAsia="仿宋" w:hAnsi="仿宋" w:cs="仿宋" w:hint="eastAsia"/>
                <w:sz w:val="24"/>
              </w:rPr>
              <w:t>一、备课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 1.投标供应商通过云端提供备课资源服务：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（1）备课资源符合国家课程标准、相关法律法规和其它有关规定；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（2）备课资源与各地教材相配套（其中语文、道德与法治为教育部统编教材）， 覆盖小学所有学科，到教材章节和知识，满足日常教学需要（</w:t>
            </w:r>
            <w:r>
              <w:rPr>
                <w:rFonts w:ascii="仿宋" w:eastAsia="仿宋" w:hAnsi="仿宋" w:cs="仿宋" w:hint="eastAsia"/>
                <w:b/>
                <w:sz w:val="24"/>
              </w:rPr>
              <w:t>投标文件中提供备课资源清单</w:t>
            </w:r>
            <w:r>
              <w:rPr>
                <w:rFonts w:ascii="仿宋" w:eastAsia="仿宋" w:hAnsi="仿宋" w:cs="仿宋" w:hint="eastAsia"/>
                <w:sz w:val="24"/>
              </w:rPr>
              <w:t>）；</w:t>
            </w:r>
          </w:p>
          <w:p w:rsidR="008A391F" w:rsidRDefault="00F578C3">
            <w:pPr>
              <w:pStyle w:val="TableParagraph"/>
              <w:ind w:left="107" w:right="101"/>
              <w:rPr>
                <w:rFonts w:ascii="仿宋" w:eastAsia="仿宋" w:hAnsi="仿宋" w:cs="仿宋"/>
                <w:sz w:val="24"/>
                <w:lang w:val="en-US"/>
              </w:rPr>
            </w:pPr>
            <w:r>
              <w:rPr>
                <w:rFonts w:ascii="仿宋" w:eastAsia="仿宋" w:hAnsi="仿宋" w:cs="仿宋" w:hint="eastAsia"/>
                <w:sz w:val="24"/>
              </w:rPr>
              <w:t>（3）</w:t>
            </w:r>
            <w:r>
              <w:rPr>
                <w:rFonts w:ascii="仿宋" w:eastAsia="仿宋" w:hAnsi="仿宋" w:cs="仿宋" w:hint="eastAsia"/>
                <w:sz w:val="24"/>
                <w:lang w:val="en-US"/>
              </w:rPr>
              <w:t>提供教学资源（小学全科）配套清单（</w:t>
            </w:r>
            <w:r>
              <w:rPr>
                <w:rFonts w:ascii="仿宋" w:eastAsia="仿宋" w:hAnsi="仿宋" w:cs="仿宋" w:hint="eastAsia"/>
                <w:b/>
                <w:bCs/>
                <w:sz w:val="24"/>
                <w:lang w:val="en-US"/>
              </w:rPr>
              <w:t>须含电子教材和云课程资源），</w:t>
            </w:r>
            <w:r>
              <w:rPr>
                <w:rFonts w:ascii="仿宋" w:eastAsia="仿宋" w:hAnsi="仿宋" w:cs="仿宋" w:hint="eastAsia"/>
                <w:sz w:val="24"/>
                <w:lang w:val="en-US"/>
              </w:rPr>
              <w:t>具备资源下载功能；（</w:t>
            </w:r>
            <w:r>
              <w:rPr>
                <w:rFonts w:ascii="仿宋" w:eastAsia="仿宋" w:hAnsi="仿宋" w:cs="仿宋" w:hint="eastAsia"/>
                <w:b/>
                <w:sz w:val="24"/>
                <w:lang w:val="en-US"/>
              </w:rPr>
              <w:t>投标文件中提供承诺函</w:t>
            </w:r>
            <w:r>
              <w:rPr>
                <w:rFonts w:ascii="仿宋" w:eastAsia="仿宋" w:hAnsi="仿宋" w:cs="仿宋" w:hint="eastAsia"/>
                <w:sz w:val="24"/>
                <w:lang w:val="en-US"/>
              </w:rPr>
              <w:t>）</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（4）每节课时至少包含有一条可二次加工的成品 PPT 课件；（</w:t>
            </w:r>
            <w:r>
              <w:rPr>
                <w:rFonts w:ascii="仿宋" w:eastAsia="仿宋" w:hAnsi="仿宋" w:cs="仿宋" w:hint="eastAsia"/>
                <w:b/>
                <w:sz w:val="24"/>
              </w:rPr>
              <w:t>投标文件中提供功能截图证明</w:t>
            </w:r>
            <w:r>
              <w:rPr>
                <w:rFonts w:ascii="仿宋" w:eastAsia="仿宋" w:hAnsi="仿宋" w:cs="仿宋" w:hint="eastAsia"/>
                <w:sz w:val="24"/>
              </w:rPr>
              <w:t xml:space="preserve">） </w:t>
            </w:r>
          </w:p>
          <w:p w:rsidR="008A391F" w:rsidRDefault="00F578C3">
            <w:pPr>
              <w:pStyle w:val="TableParagraph"/>
              <w:ind w:left="107"/>
              <w:rPr>
                <w:rFonts w:ascii="仿宋" w:eastAsia="仿宋" w:hAnsi="仿宋" w:cs="仿宋"/>
                <w:sz w:val="24"/>
                <w:lang w:val="en-US"/>
              </w:rPr>
            </w:pPr>
            <w:r>
              <w:rPr>
                <w:rFonts w:ascii="仿宋" w:eastAsia="仿宋" w:hAnsi="仿宋" w:cs="仿宋" w:hint="eastAsia"/>
                <w:sz w:val="24"/>
              </w:rPr>
              <w:t xml:space="preserve">（5）提供配套的语文、英语、音乐等学科教材的教学语音资源； </w:t>
            </w:r>
            <w:r>
              <w:rPr>
                <w:rFonts w:ascii="仿宋" w:eastAsia="仿宋" w:hAnsi="仿宋" w:cs="仿宋" w:hint="eastAsia"/>
                <w:sz w:val="24"/>
                <w:lang w:val="en-US"/>
              </w:rPr>
              <w:t>（</w:t>
            </w:r>
            <w:r>
              <w:rPr>
                <w:rFonts w:ascii="仿宋" w:eastAsia="仿宋" w:hAnsi="仿宋" w:cs="仿宋" w:hint="eastAsia"/>
                <w:b/>
                <w:sz w:val="24"/>
                <w:lang w:val="en-US"/>
              </w:rPr>
              <w:t>投标文件中提供功能截图证明</w:t>
            </w:r>
            <w:r>
              <w:rPr>
                <w:rFonts w:ascii="仿宋" w:eastAsia="仿宋" w:hAnsi="仿宋" w:cs="仿宋" w:hint="eastAsia"/>
                <w:sz w:val="24"/>
                <w:lang w:val="en-US"/>
              </w:rPr>
              <w:t>）</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（6）支持按照教材、年级、学科、知识进行筛选。 </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rPr>
              <w:t xml:space="preserve">2. </w:t>
            </w:r>
            <w:r>
              <w:rPr>
                <w:rFonts w:ascii="仿宋" w:eastAsia="仿宋" w:hAnsi="仿宋" w:cs="仿宋" w:hint="eastAsia"/>
                <w:sz w:val="24"/>
                <w:lang w:val="en-US"/>
              </w:rPr>
              <w:t>实现省平台资源（含国家平台资源，省平台已与国家平台打通，能够获取国家平台资源）、本地资源和其它渠道资源的接入，教师根据教材、年级、学科、知识、类型等选定需要备课的资源，系统自动获取并推送不同渠道相应知识的备课资源。推送的资源可按下载次数倒序排列，支持资源浏览、下载和插入等操作，方便教师使用。（</w:t>
            </w:r>
            <w:r>
              <w:rPr>
                <w:rFonts w:ascii="仿宋" w:eastAsia="仿宋" w:hAnsi="仿宋" w:cs="仿宋" w:hint="eastAsia"/>
                <w:b/>
                <w:sz w:val="24"/>
                <w:lang w:val="en-US"/>
              </w:rPr>
              <w:t>投标文件中提供所投智慧课堂系统与省平台互联互通的第三方评测机构提供的检测报告复印件</w:t>
            </w:r>
            <w:r>
              <w:rPr>
                <w:rFonts w:ascii="仿宋" w:eastAsia="仿宋" w:hAnsi="仿宋" w:cs="仿宋" w:hint="eastAsia"/>
                <w:sz w:val="24"/>
                <w:lang w:val="en-US"/>
              </w:rPr>
              <w:t>）</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3.提供</w:t>
            </w:r>
            <w:proofErr w:type="gramStart"/>
            <w:r>
              <w:rPr>
                <w:rFonts w:ascii="仿宋" w:eastAsia="仿宋" w:hAnsi="仿宋" w:cs="仿宋" w:hint="eastAsia"/>
                <w:sz w:val="24"/>
                <w:lang w:val="en-US"/>
              </w:rPr>
              <w:t>该知识前序知识</w:t>
            </w:r>
            <w:proofErr w:type="gramEnd"/>
            <w:r>
              <w:rPr>
                <w:rFonts w:ascii="仿宋" w:eastAsia="仿宋" w:hAnsi="仿宋" w:cs="仿宋" w:hint="eastAsia"/>
                <w:sz w:val="24"/>
                <w:lang w:val="en-US"/>
              </w:rPr>
              <w:t>或章节的学生掌握情况和课前预习情况的分析结果，为教师备课提供支撑。</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4.实现本地的教学设计、微课、课件和试题等资源上传至省平台教师个人空间。</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5.投标人选用的资源供应商通过云端提供试题和作业服务：</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（1）试题和作业符合国家课程标准、相关法律法规和其它有关规定；</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（2）试题和作业与各地教材相配套，覆盖小学语文、数学、英语等学科，到学科到教材到章节，满足日常教学需要（</w:t>
            </w:r>
            <w:r>
              <w:rPr>
                <w:rFonts w:ascii="仿宋" w:eastAsia="仿宋" w:hAnsi="仿宋" w:cs="仿宋" w:hint="eastAsia"/>
                <w:b/>
                <w:sz w:val="24"/>
                <w:lang w:val="en-US"/>
              </w:rPr>
              <w:t>投标文件中提供试题和作业资源清单</w:t>
            </w:r>
            <w:r>
              <w:rPr>
                <w:rFonts w:ascii="仿宋" w:eastAsia="仿宋" w:hAnsi="仿宋" w:cs="仿宋" w:hint="eastAsia"/>
                <w:sz w:val="24"/>
                <w:lang w:val="en-US"/>
              </w:rPr>
              <w:t>）；</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（3）提供按照教材、年级、学科、知识、题型、难易程度等进行筛选，提供多种题型。</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6.提供备课工具：</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（1）提供在线和本地资源离线备课功能。其中在在线备课中，支持在线资源（保存链接，资源不在本地）和离线资源插入两种方式。</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（2）提供集成备课资源功能，教师通过设置自动获取对应章节和知识的教学资源，方便教师备课时即点即用。</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lastRenderedPageBreak/>
              <w:t>（3）提供必要的学科工具，包含而不仅限于数学学科的常用符号，汉语拼音，以及其他学科的学科符号，方便教师使用。</w:t>
            </w:r>
          </w:p>
          <w:p w:rsidR="008A391F" w:rsidRDefault="00F578C3">
            <w:pPr>
              <w:pStyle w:val="TableParagraph"/>
              <w:ind w:left="107" w:right="-15"/>
              <w:rPr>
                <w:rFonts w:ascii="仿宋" w:eastAsia="仿宋" w:hAnsi="仿宋" w:cs="仿宋"/>
                <w:sz w:val="24"/>
                <w:lang w:val="en-US"/>
              </w:rPr>
            </w:pPr>
            <w:r>
              <w:rPr>
                <w:rFonts w:ascii="仿宋" w:eastAsia="仿宋" w:hAnsi="仿宋" w:cs="仿宋" w:hint="eastAsia"/>
                <w:sz w:val="24"/>
                <w:lang w:val="en-US"/>
              </w:rPr>
              <w:t>（4）提供课件制作常用功能，包含而不仅限于链接、热区、动画等。课件保存格式应支持常见格式。</w:t>
            </w:r>
          </w:p>
          <w:p w:rsidR="008A391F" w:rsidRDefault="00F578C3">
            <w:pPr>
              <w:pStyle w:val="TableParagraph"/>
              <w:ind w:left="107" w:right="-15"/>
              <w:rPr>
                <w:rFonts w:ascii="仿宋" w:eastAsia="仿宋" w:hAnsi="仿宋" w:cs="仿宋"/>
                <w:sz w:val="24"/>
              </w:rPr>
            </w:pPr>
            <w:r>
              <w:rPr>
                <w:rFonts w:ascii="仿宋" w:eastAsia="仿宋" w:hAnsi="仿宋" w:cs="仿宋" w:hint="eastAsia"/>
                <w:sz w:val="24"/>
                <w:lang w:val="en-US"/>
              </w:rPr>
              <w:t>（5）提供教学设计、</w:t>
            </w:r>
            <w:proofErr w:type="gramStart"/>
            <w:r>
              <w:rPr>
                <w:rFonts w:ascii="仿宋" w:eastAsia="仿宋" w:hAnsi="仿宋" w:cs="仿宋" w:hint="eastAsia"/>
                <w:sz w:val="24"/>
                <w:lang w:val="en-US"/>
              </w:rPr>
              <w:t>微课和</w:t>
            </w:r>
            <w:proofErr w:type="gramEnd"/>
            <w:r>
              <w:rPr>
                <w:rFonts w:ascii="仿宋" w:eastAsia="仿宋" w:hAnsi="仿宋" w:cs="仿宋" w:hint="eastAsia"/>
                <w:sz w:val="24"/>
                <w:lang w:val="en-US"/>
              </w:rPr>
              <w:t>课件等可以同步至省平台个人空间的功能。</w:t>
            </w:r>
          </w:p>
          <w:p w:rsidR="008A391F" w:rsidRDefault="00F578C3">
            <w:pPr>
              <w:pStyle w:val="a4"/>
              <w:numPr>
                <w:ilvl w:val="0"/>
                <w:numId w:val="4"/>
              </w:numPr>
              <w:ind w:left="360" w:hanging="360"/>
              <w:rPr>
                <w:rFonts w:ascii="仿宋" w:eastAsia="仿宋" w:hAnsi="仿宋" w:cs="仿宋"/>
                <w:sz w:val="24"/>
                <w:szCs w:val="24"/>
              </w:rPr>
            </w:pPr>
            <w:r>
              <w:rPr>
                <w:rFonts w:ascii="仿宋" w:eastAsia="仿宋" w:hAnsi="仿宋" w:cs="仿宋" w:hint="eastAsia"/>
                <w:sz w:val="24"/>
                <w:szCs w:val="24"/>
              </w:rPr>
              <w:t>资源推送：</w:t>
            </w:r>
          </w:p>
          <w:p w:rsidR="008A391F" w:rsidRDefault="00F578C3">
            <w:pPr>
              <w:pStyle w:val="a4"/>
              <w:rPr>
                <w:rFonts w:ascii="仿宋" w:eastAsia="仿宋" w:hAnsi="仿宋" w:cs="仿宋"/>
                <w:sz w:val="24"/>
                <w:szCs w:val="24"/>
              </w:rPr>
            </w:pPr>
            <w:r>
              <w:rPr>
                <w:rFonts w:ascii="仿宋" w:eastAsia="仿宋" w:hAnsi="仿宋" w:cs="仿宋" w:hint="eastAsia"/>
                <w:sz w:val="24"/>
                <w:szCs w:val="24"/>
              </w:rPr>
              <w:t xml:space="preserve">支持教师通过智能终端、电脑等将多渠道提供的资源、个人空间内资源或本机上的资源推送到学生的省平台个人空间内。 </w:t>
            </w:r>
          </w:p>
          <w:p w:rsidR="008A391F" w:rsidRDefault="00F578C3">
            <w:pPr>
              <w:pStyle w:val="a4"/>
              <w:numPr>
                <w:ilvl w:val="0"/>
                <w:numId w:val="4"/>
              </w:numPr>
              <w:ind w:left="360" w:hanging="360"/>
              <w:rPr>
                <w:rFonts w:ascii="仿宋" w:eastAsia="仿宋" w:hAnsi="仿宋" w:cs="仿宋"/>
                <w:sz w:val="24"/>
                <w:szCs w:val="24"/>
              </w:rPr>
            </w:pPr>
            <w:r>
              <w:rPr>
                <w:rFonts w:ascii="仿宋" w:eastAsia="仿宋" w:hAnsi="仿宋" w:cs="仿宋" w:hint="eastAsia"/>
                <w:sz w:val="24"/>
                <w:szCs w:val="24"/>
              </w:rPr>
              <w:t>课堂教学</w:t>
            </w:r>
          </w:p>
          <w:p w:rsidR="008A391F" w:rsidRDefault="00F578C3">
            <w:pPr>
              <w:pStyle w:val="a4"/>
              <w:rPr>
                <w:rFonts w:ascii="仿宋" w:eastAsia="仿宋" w:hAnsi="仿宋" w:cs="仿宋"/>
                <w:sz w:val="24"/>
                <w:szCs w:val="24"/>
              </w:rPr>
            </w:pPr>
            <w:r>
              <w:rPr>
                <w:rFonts w:ascii="仿宋" w:eastAsia="仿宋" w:hAnsi="仿宋" w:cs="仿宋" w:hint="eastAsia"/>
                <w:sz w:val="24"/>
                <w:szCs w:val="24"/>
              </w:rPr>
              <w:t>课堂教学功能要兼顾远程（在线课堂+智慧课堂模式）和本地的智慧课堂教学，教师可以选择本地或多个远程班级进行教学。还要考虑到农村学校临时断网的情况，</w:t>
            </w:r>
            <w:proofErr w:type="gramStart"/>
            <w:r>
              <w:rPr>
                <w:rFonts w:ascii="仿宋" w:eastAsia="仿宋" w:hAnsi="仿宋" w:cs="仿宋" w:hint="eastAsia"/>
                <w:sz w:val="24"/>
                <w:szCs w:val="24"/>
              </w:rPr>
              <w:t>须支持</w:t>
            </w:r>
            <w:proofErr w:type="gramEnd"/>
            <w:r>
              <w:rPr>
                <w:rFonts w:ascii="仿宋" w:eastAsia="仿宋" w:hAnsi="仿宋" w:cs="仿宋" w:hint="eastAsia"/>
                <w:sz w:val="24"/>
                <w:szCs w:val="24"/>
              </w:rPr>
              <w:t>离线（仅针对本地智慧课堂）课堂教学，教师在预知无网的情况下，可提前生成离线授课资源包在无线局域网环境下进行教学，教学过程中的行为</w:t>
            </w:r>
            <w:proofErr w:type="gramStart"/>
            <w:r>
              <w:rPr>
                <w:rFonts w:ascii="仿宋" w:eastAsia="仿宋" w:hAnsi="仿宋" w:cs="仿宋" w:hint="eastAsia"/>
                <w:sz w:val="24"/>
                <w:szCs w:val="24"/>
              </w:rPr>
              <w:t>数据待连网</w:t>
            </w:r>
            <w:proofErr w:type="gramEnd"/>
            <w:r>
              <w:rPr>
                <w:rFonts w:ascii="仿宋" w:eastAsia="仿宋" w:hAnsi="仿宋" w:cs="仿宋" w:hint="eastAsia"/>
                <w:sz w:val="24"/>
                <w:szCs w:val="24"/>
              </w:rPr>
              <w:t>后自动上传。</w:t>
            </w:r>
          </w:p>
          <w:p w:rsidR="008A391F" w:rsidRDefault="00F578C3">
            <w:pPr>
              <w:pStyle w:val="TableParagraph"/>
              <w:tabs>
                <w:tab w:val="left" w:pos="312"/>
              </w:tabs>
              <w:autoSpaceDE/>
              <w:autoSpaceDN/>
              <w:ind w:left="107" w:right="105"/>
              <w:jc w:val="both"/>
              <w:rPr>
                <w:rFonts w:ascii="仿宋" w:eastAsia="仿宋" w:hAnsi="仿宋" w:cs="仿宋"/>
                <w:sz w:val="24"/>
              </w:rPr>
            </w:pPr>
            <w:r>
              <w:rPr>
                <w:rFonts w:ascii="仿宋" w:eastAsia="仿宋" w:hAnsi="仿宋" w:cs="仿宋" w:hint="eastAsia"/>
                <w:sz w:val="24"/>
              </w:rPr>
              <w:t>1.提供屏幕广播功能。教师将教师移动终端屏幕发送到所有学生移动终端。</w:t>
            </w:r>
          </w:p>
          <w:p w:rsidR="008A391F" w:rsidRDefault="00F578C3">
            <w:pPr>
              <w:pStyle w:val="TableParagraph"/>
              <w:tabs>
                <w:tab w:val="left" w:pos="312"/>
              </w:tabs>
              <w:autoSpaceDE/>
              <w:autoSpaceDN/>
              <w:ind w:left="107" w:right="105"/>
              <w:jc w:val="both"/>
              <w:rPr>
                <w:rFonts w:ascii="仿宋" w:eastAsia="仿宋" w:hAnsi="仿宋" w:cs="仿宋"/>
                <w:sz w:val="24"/>
              </w:rPr>
            </w:pPr>
            <w:r>
              <w:rPr>
                <w:rFonts w:ascii="仿宋" w:eastAsia="仿宋" w:hAnsi="仿宋" w:cs="仿宋" w:hint="eastAsia"/>
                <w:sz w:val="24"/>
              </w:rPr>
              <w:t>2.提供同屏教学功能。支持教师在线打开个人空间内的课件等资源进行课堂教学，支持移动终端与班级多媒体设备同屏教学（包含声音和画面）。</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3.具有锁屏功能。支持教师将所有学生移动终端锁屏。 </w:t>
            </w:r>
          </w:p>
          <w:p w:rsidR="008A391F" w:rsidRDefault="00F578C3">
            <w:pPr>
              <w:pStyle w:val="TableParagraph"/>
              <w:ind w:left="107" w:right="-15"/>
              <w:rPr>
                <w:rFonts w:ascii="仿宋" w:eastAsia="仿宋" w:hAnsi="仿宋" w:cs="仿宋"/>
                <w:sz w:val="24"/>
              </w:rPr>
            </w:pPr>
            <w:r>
              <w:rPr>
                <w:rFonts w:ascii="仿宋" w:eastAsia="仿宋" w:hAnsi="仿宋" w:cs="仿宋" w:hint="eastAsia"/>
                <w:sz w:val="24"/>
              </w:rPr>
              <w:t xml:space="preserve">4.提供课件批注功能。提供相应的教学工具，实现教学过程中对课件进行预览、跳转、书写批注等功能。 </w:t>
            </w:r>
          </w:p>
          <w:p w:rsidR="008A391F" w:rsidRDefault="00F578C3">
            <w:pPr>
              <w:pStyle w:val="TableParagraph"/>
              <w:ind w:left="107" w:right="95"/>
              <w:rPr>
                <w:rFonts w:ascii="仿宋" w:eastAsia="仿宋" w:hAnsi="仿宋" w:cs="仿宋"/>
                <w:sz w:val="24"/>
              </w:rPr>
            </w:pPr>
            <w:r>
              <w:rPr>
                <w:rFonts w:ascii="仿宋" w:eastAsia="仿宋" w:hAnsi="仿宋" w:cs="仿宋" w:hint="eastAsia"/>
                <w:sz w:val="24"/>
              </w:rPr>
              <w:t xml:space="preserve">5.提供课堂过程记录功能。系统根据教师需要备份课件、板书、微课、互动报告等内容，全程有效记录教师的课堂教学重点环节，内容按时序结构化呈现，便于课后教师快速定位查找，完成课后反思教研。 </w:t>
            </w:r>
          </w:p>
          <w:p w:rsidR="008A391F" w:rsidRDefault="00F578C3">
            <w:pPr>
              <w:pStyle w:val="TableParagraph"/>
              <w:ind w:left="107" w:right="96"/>
              <w:rPr>
                <w:rFonts w:ascii="仿宋" w:eastAsia="仿宋" w:hAnsi="仿宋" w:cs="仿宋"/>
                <w:sz w:val="24"/>
              </w:rPr>
            </w:pPr>
            <w:r>
              <w:rPr>
                <w:rFonts w:ascii="仿宋" w:eastAsia="仿宋" w:hAnsi="仿宋" w:cs="仿宋" w:hint="eastAsia"/>
                <w:sz w:val="24"/>
              </w:rPr>
              <w:t>6.提供拍照讲解功能。支持对学生作业、试卷、图片等拍照讲评功能；支持现场拍照和从图库调取图片讲解；支持图片旋转、图片裁剪等必要的处理功能；支持</w:t>
            </w:r>
            <w:proofErr w:type="gramStart"/>
            <w:r>
              <w:rPr>
                <w:rFonts w:ascii="仿宋" w:eastAsia="仿宋" w:hAnsi="仿宋" w:cs="仿宋" w:hint="eastAsia"/>
                <w:sz w:val="24"/>
              </w:rPr>
              <w:t>缩略图</w:t>
            </w:r>
            <w:proofErr w:type="gramEnd"/>
            <w:r>
              <w:rPr>
                <w:rFonts w:ascii="仿宋" w:eastAsia="仿宋" w:hAnsi="仿宋" w:cs="仿宋" w:hint="eastAsia"/>
                <w:sz w:val="24"/>
              </w:rPr>
              <w:t>展示和滑屏浏览功能，点击</w:t>
            </w:r>
            <w:proofErr w:type="gramStart"/>
            <w:r>
              <w:rPr>
                <w:rFonts w:ascii="仿宋" w:eastAsia="仿宋" w:hAnsi="仿宋" w:cs="仿宋" w:hint="eastAsia"/>
                <w:sz w:val="24"/>
              </w:rPr>
              <w:t>缩略图</w:t>
            </w:r>
            <w:proofErr w:type="gramEnd"/>
            <w:r>
              <w:rPr>
                <w:rFonts w:ascii="仿宋" w:eastAsia="仿宋" w:hAnsi="仿宋" w:cs="仿宋" w:hint="eastAsia"/>
                <w:sz w:val="24"/>
              </w:rPr>
              <w:t xml:space="preserve">可放大成单图模式；支持对单图进行批注。 </w:t>
            </w:r>
          </w:p>
          <w:p w:rsidR="008A391F" w:rsidRDefault="00F578C3">
            <w:pPr>
              <w:pStyle w:val="TableParagraph"/>
              <w:ind w:left="107" w:right="95"/>
              <w:rPr>
                <w:rFonts w:ascii="仿宋" w:eastAsia="仿宋" w:hAnsi="仿宋" w:cs="仿宋"/>
                <w:sz w:val="24"/>
              </w:rPr>
            </w:pPr>
            <w:r>
              <w:rPr>
                <w:rFonts w:ascii="仿宋" w:eastAsia="仿宋" w:hAnsi="仿宋" w:cs="仿宋" w:hint="eastAsia"/>
                <w:sz w:val="24"/>
              </w:rPr>
              <w:t xml:space="preserve">7.提供实物展台功能。支持教师移动终端拍摄实时视频，进行同屏显示，支持保存视频并推送给学生。 </w:t>
            </w:r>
          </w:p>
          <w:p w:rsidR="008A391F" w:rsidRDefault="00F578C3">
            <w:pPr>
              <w:pStyle w:val="TableParagraph"/>
              <w:ind w:left="107" w:right="98"/>
              <w:rPr>
                <w:rFonts w:ascii="仿宋" w:eastAsia="仿宋" w:hAnsi="仿宋" w:cs="仿宋"/>
                <w:sz w:val="24"/>
              </w:rPr>
            </w:pPr>
            <w:r>
              <w:rPr>
                <w:rFonts w:ascii="仿宋" w:eastAsia="仿宋" w:hAnsi="仿宋" w:cs="仿宋" w:hint="eastAsia"/>
                <w:sz w:val="24"/>
              </w:rPr>
              <w:t xml:space="preserve">8.提供白板教学功能。支持白板书写、放大、缩小、扩展、自由批注、擦除等功能，支持笔迹保存功能；支持将白板内容一键推送给学生。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9.提供作业讲评功能。教师便捷调取课后作业进行讲评，支持查看班级全体、学生个体每题的答题情况，同时支持对典型答题进行展示、推送；支持多个学生的同屏对比讲评。</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10.</w:t>
            </w:r>
            <w:proofErr w:type="gramStart"/>
            <w:r>
              <w:rPr>
                <w:rFonts w:ascii="仿宋" w:eastAsia="仿宋" w:hAnsi="仿宋" w:cs="仿宋" w:hint="eastAsia"/>
                <w:sz w:val="24"/>
              </w:rPr>
              <w:t>提供微课录制</w:t>
            </w:r>
            <w:proofErr w:type="gramEnd"/>
            <w:r>
              <w:rPr>
                <w:rFonts w:ascii="仿宋" w:eastAsia="仿宋" w:hAnsi="仿宋" w:cs="仿宋" w:hint="eastAsia"/>
                <w:sz w:val="24"/>
              </w:rPr>
              <w:t>功能。教师可在使用电子教材、PPT 课件、电子白板、图片、作业批改、第三</w:t>
            </w:r>
            <w:proofErr w:type="gramStart"/>
            <w:r>
              <w:rPr>
                <w:rFonts w:ascii="仿宋" w:eastAsia="仿宋" w:hAnsi="仿宋" w:cs="仿宋" w:hint="eastAsia"/>
                <w:sz w:val="24"/>
              </w:rPr>
              <w:t>方教学</w:t>
            </w:r>
            <w:proofErr w:type="gramEnd"/>
            <w:r>
              <w:rPr>
                <w:rFonts w:ascii="仿宋" w:eastAsia="仿宋" w:hAnsi="仿宋" w:cs="仿宋" w:hint="eastAsia"/>
                <w:sz w:val="24"/>
              </w:rPr>
              <w:t>应用时</w:t>
            </w:r>
            <w:proofErr w:type="gramStart"/>
            <w:r>
              <w:rPr>
                <w:rFonts w:ascii="仿宋" w:eastAsia="仿宋" w:hAnsi="仿宋" w:cs="仿宋" w:hint="eastAsia"/>
                <w:sz w:val="24"/>
              </w:rPr>
              <w:t>进行微课录制</w:t>
            </w:r>
            <w:proofErr w:type="gramEnd"/>
            <w:r>
              <w:rPr>
                <w:rFonts w:ascii="仿宋" w:eastAsia="仿宋" w:hAnsi="仿宋" w:cs="仿宋" w:hint="eastAsia"/>
                <w:sz w:val="24"/>
              </w:rPr>
              <w:t>，</w:t>
            </w:r>
            <w:proofErr w:type="gramStart"/>
            <w:r>
              <w:rPr>
                <w:rFonts w:ascii="仿宋" w:eastAsia="仿宋" w:hAnsi="仿宋" w:cs="仿宋" w:hint="eastAsia"/>
                <w:sz w:val="24"/>
              </w:rPr>
              <w:t>支持微课的</w:t>
            </w:r>
            <w:proofErr w:type="gramEnd"/>
            <w:r>
              <w:rPr>
                <w:rFonts w:ascii="仿宋" w:eastAsia="仿宋" w:hAnsi="仿宋" w:cs="仿宋" w:hint="eastAsia"/>
                <w:sz w:val="24"/>
              </w:rPr>
              <w:t xml:space="preserve">导出、上传与推送功能。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11.提供小组学习功能。教师可通过手动或学生自主加入进行分组，教师可发送一个或多个话题至各小组，学生选择后进行分角色讨论学习，可查看话题相关学习文件资源，并由记录员提交学习成果；能进行临时小组学习，学生能查看所有话题内容，并自主选择小组及要讨论的话题，开始讨论后能进行组内在线交流。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lastRenderedPageBreak/>
              <w:t xml:space="preserve">12.提供小组合作学习和自主学习、探究学习控制功能。教师可在课堂上根据教学进度开启或关闭小组学习和自主学习。 </w:t>
            </w:r>
          </w:p>
          <w:p w:rsidR="008A391F" w:rsidRDefault="00F578C3">
            <w:pPr>
              <w:pStyle w:val="TableParagraph"/>
              <w:numPr>
                <w:ilvl w:val="0"/>
                <w:numId w:val="4"/>
              </w:numPr>
              <w:autoSpaceDE/>
              <w:autoSpaceDN/>
              <w:ind w:left="360" w:hanging="360"/>
              <w:jc w:val="both"/>
              <w:rPr>
                <w:rFonts w:ascii="仿宋" w:eastAsia="仿宋" w:hAnsi="仿宋" w:cs="仿宋"/>
                <w:sz w:val="24"/>
              </w:rPr>
            </w:pPr>
            <w:r>
              <w:rPr>
                <w:rFonts w:ascii="仿宋" w:eastAsia="仿宋" w:hAnsi="仿宋" w:cs="仿宋" w:hint="eastAsia"/>
                <w:sz w:val="24"/>
              </w:rPr>
              <w:t>课堂作业辅导</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1.提供作业互动功能。支持全班作答、分组作答、抢答、随机选人等方式的课堂作业互动活动。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2. 提供利用已生成的作业或现场从自带题库、省平台提供的题库（暂无，后期建立，中标供应商须在该题库建立后，配合完成省平台题库需要的对接工作，具体对接内容以安徽省电化教育</w:t>
            </w:r>
            <w:proofErr w:type="gramStart"/>
            <w:r>
              <w:rPr>
                <w:rFonts w:ascii="仿宋" w:eastAsia="仿宋" w:hAnsi="仿宋" w:cs="仿宋" w:hint="eastAsia"/>
                <w:sz w:val="24"/>
              </w:rPr>
              <w:t>馆要求</w:t>
            </w:r>
            <w:proofErr w:type="gramEnd"/>
            <w:r>
              <w:rPr>
                <w:rFonts w:ascii="仿宋" w:eastAsia="仿宋" w:hAnsi="仿宋" w:cs="仿宋" w:hint="eastAsia"/>
                <w:sz w:val="24"/>
              </w:rPr>
              <w:t xml:space="preserve">为准）中随机生成作业，教师选择后进行课堂作业辅导。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3.支持作业批改功能。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4.提供生成作业分析报告功能。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5.提供本地作业题导入功能。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6.提供分学科分学生分时段生成分析报告功能。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7.提供报告推送功能。教师根据需要可将个人分析报告推送到学生个人空间。</w:t>
            </w:r>
          </w:p>
          <w:p w:rsidR="008A391F" w:rsidRDefault="00F578C3">
            <w:pPr>
              <w:pStyle w:val="TableParagraph"/>
              <w:ind w:left="107"/>
              <w:rPr>
                <w:rFonts w:ascii="仿宋" w:eastAsia="仿宋" w:hAnsi="仿宋" w:cs="仿宋"/>
                <w:sz w:val="24"/>
              </w:rPr>
            </w:pPr>
            <w:r>
              <w:rPr>
                <w:rFonts w:ascii="仿宋" w:eastAsia="仿宋" w:hAnsi="仿宋" w:cs="仿宋" w:hint="eastAsia"/>
                <w:sz w:val="24"/>
                <w:lang w:val="en-US"/>
              </w:rPr>
              <w:t>五、</w:t>
            </w:r>
            <w:r>
              <w:rPr>
                <w:rFonts w:ascii="仿宋" w:eastAsia="仿宋" w:hAnsi="仿宋" w:cs="仿宋" w:hint="eastAsia"/>
                <w:sz w:val="24"/>
              </w:rPr>
              <w:t>课后作业评价</w:t>
            </w:r>
          </w:p>
          <w:p w:rsidR="008A391F" w:rsidRDefault="00F578C3">
            <w:pPr>
              <w:pStyle w:val="TableParagraph"/>
              <w:ind w:left="107" w:right="95"/>
              <w:rPr>
                <w:rFonts w:ascii="仿宋" w:eastAsia="仿宋" w:hAnsi="仿宋" w:cs="仿宋"/>
                <w:sz w:val="24"/>
              </w:rPr>
            </w:pPr>
            <w:r>
              <w:rPr>
                <w:rFonts w:ascii="仿宋" w:eastAsia="仿宋" w:hAnsi="仿宋" w:cs="仿宋" w:hint="eastAsia"/>
                <w:sz w:val="24"/>
              </w:rPr>
              <w:t xml:space="preserve">1.提供作业布置功能。支持教师按教材、年级、学科、知识、题型、难易程度从自带题库、省平台提供的题库中选取作业题目，推送给学生个人空间。支持个性化作业功能，教师可分层分类布置作业，也可选择由系统根据前期预习和作业的完成情况智能推送个性化的学习资源和课后作业。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2.提供作业批改功能。同课堂作业对应功能。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3.提供解题过程录制功能。同课堂教学录制功能。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4.提供作业重做功能。教师在批改作业时，可指定学生</w:t>
            </w:r>
            <w:proofErr w:type="gramStart"/>
            <w:r>
              <w:rPr>
                <w:rFonts w:ascii="仿宋" w:eastAsia="仿宋" w:hAnsi="仿宋" w:cs="仿宋" w:hint="eastAsia"/>
                <w:sz w:val="24"/>
              </w:rPr>
              <w:t>重做某题</w:t>
            </w:r>
            <w:proofErr w:type="gramEnd"/>
            <w:r>
              <w:rPr>
                <w:rFonts w:ascii="仿宋" w:eastAsia="仿宋" w:hAnsi="仿宋" w:cs="仿宋" w:hint="eastAsia"/>
                <w:sz w:val="24"/>
              </w:rPr>
              <w:t xml:space="preserve">或多题。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5.提供生成作业分析报告功能。同课堂作业对应功能。</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6.提供报告推送功能。同课堂作业对应功能。</w:t>
            </w:r>
          </w:p>
          <w:p w:rsidR="008A391F" w:rsidRDefault="00F578C3">
            <w:pPr>
              <w:pStyle w:val="TableParagraph"/>
              <w:ind w:left="107"/>
              <w:rPr>
                <w:rFonts w:ascii="仿宋" w:eastAsia="仿宋" w:hAnsi="仿宋" w:cs="仿宋"/>
                <w:sz w:val="24"/>
              </w:rPr>
            </w:pPr>
            <w:r>
              <w:rPr>
                <w:rFonts w:ascii="仿宋" w:eastAsia="仿宋" w:hAnsi="仿宋" w:cs="仿宋" w:hint="eastAsia"/>
                <w:sz w:val="24"/>
                <w:lang w:val="en-US"/>
              </w:rPr>
              <w:t>六、</w:t>
            </w:r>
            <w:r>
              <w:rPr>
                <w:rFonts w:ascii="仿宋" w:eastAsia="仿宋" w:hAnsi="仿宋" w:cs="仿宋" w:hint="eastAsia"/>
                <w:sz w:val="24"/>
              </w:rPr>
              <w:t xml:space="preserve">教学评价 </w:t>
            </w:r>
          </w:p>
          <w:p w:rsidR="008A391F" w:rsidRDefault="00F578C3">
            <w:pPr>
              <w:pStyle w:val="TableParagraph"/>
              <w:ind w:left="107" w:right="-15"/>
              <w:rPr>
                <w:rFonts w:ascii="仿宋" w:eastAsia="仿宋" w:hAnsi="仿宋" w:cs="仿宋"/>
                <w:sz w:val="24"/>
              </w:rPr>
            </w:pPr>
            <w:r>
              <w:rPr>
                <w:rFonts w:ascii="仿宋" w:eastAsia="仿宋" w:hAnsi="仿宋" w:cs="仿宋" w:hint="eastAsia"/>
                <w:sz w:val="24"/>
              </w:rPr>
              <w:t xml:space="preserve">1.根据教学和学习的行为数据自动生成分析报告，为教师的教学提供决策支撑， 帮助教师精准化、个性化教学。 </w:t>
            </w:r>
          </w:p>
          <w:p w:rsidR="008A391F" w:rsidRDefault="00F578C3">
            <w:pPr>
              <w:pStyle w:val="TableParagraph"/>
              <w:ind w:left="107" w:right="101"/>
              <w:rPr>
                <w:rFonts w:ascii="仿宋" w:eastAsia="仿宋" w:hAnsi="仿宋" w:cs="仿宋"/>
                <w:sz w:val="24"/>
              </w:rPr>
            </w:pPr>
            <w:r>
              <w:rPr>
                <w:rFonts w:ascii="仿宋" w:eastAsia="仿宋" w:hAnsi="仿宋" w:cs="仿宋" w:hint="eastAsia"/>
                <w:sz w:val="24"/>
              </w:rPr>
              <w:t xml:space="preserve">（1）提供根据教师智慧课堂使用数据生成教师数据分析功能，指导教师认识个人教学特征，实现精准化教学，辅助教研分析; </w:t>
            </w:r>
          </w:p>
          <w:p w:rsidR="008A391F" w:rsidRDefault="00F578C3">
            <w:pPr>
              <w:pStyle w:val="TableParagraph"/>
              <w:ind w:left="107" w:right="99"/>
              <w:rPr>
                <w:rFonts w:ascii="仿宋" w:eastAsia="仿宋" w:hAnsi="仿宋" w:cs="仿宋"/>
                <w:sz w:val="24"/>
              </w:rPr>
            </w:pPr>
            <w:r>
              <w:rPr>
                <w:rFonts w:ascii="仿宋" w:eastAsia="仿宋" w:hAnsi="仿宋" w:cs="仿宋" w:hint="eastAsia"/>
                <w:sz w:val="24"/>
              </w:rPr>
              <w:t xml:space="preserve">（2）提供学生各学科作业完成情况分析功能，知识掌握情况，帮助教师认识各学生特征分析，支持全班学生总体作业成绩和学生作业完成效率分析，依据课堂表现生成学生画像。 </w:t>
            </w:r>
          </w:p>
          <w:p w:rsidR="008A391F" w:rsidRDefault="00F578C3">
            <w:pPr>
              <w:ind w:firstLineChars="50" w:firstLine="120"/>
              <w:rPr>
                <w:rFonts w:ascii="仿宋" w:eastAsia="仿宋" w:hAnsi="仿宋" w:cs="仿宋"/>
                <w:sz w:val="24"/>
              </w:rPr>
            </w:pPr>
            <w:r>
              <w:rPr>
                <w:rFonts w:ascii="仿宋" w:eastAsia="仿宋" w:hAnsi="仿宋" w:cs="仿宋" w:hint="eastAsia"/>
                <w:sz w:val="24"/>
              </w:rPr>
              <w:t>2.提供评价分析报告推送功能（支持推送至家长手机或其他软件，便于家长及时了解学生信息）。</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套</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12</w:t>
            </w:r>
          </w:p>
        </w:tc>
      </w:tr>
      <w:tr w:rsidR="008A391F">
        <w:trPr>
          <w:trHeight w:val="5424"/>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2</w:t>
            </w:r>
          </w:p>
        </w:tc>
        <w:tc>
          <w:tcPr>
            <w:tcW w:w="751" w:type="dxa"/>
            <w:vAlign w:val="center"/>
          </w:tcPr>
          <w:p w:rsidR="00F32019" w:rsidRDefault="00F578C3">
            <w:pPr>
              <w:jc w:val="center"/>
              <w:rPr>
                <w:rFonts w:ascii="仿宋" w:eastAsia="仿宋" w:hAnsi="仿宋" w:cs="仿宋"/>
                <w:sz w:val="24"/>
              </w:rPr>
            </w:pPr>
            <w:r>
              <w:rPr>
                <w:rFonts w:ascii="仿宋" w:eastAsia="仿宋" w:hAnsi="仿宋" w:cs="仿宋" w:hint="eastAsia"/>
                <w:sz w:val="24"/>
              </w:rPr>
              <w:t>▲</w:t>
            </w:r>
          </w:p>
          <w:p w:rsidR="008A391F" w:rsidRDefault="00F578C3">
            <w:pPr>
              <w:jc w:val="center"/>
              <w:rPr>
                <w:rFonts w:ascii="仿宋" w:eastAsia="仿宋" w:hAnsi="仿宋" w:cs="仿宋"/>
                <w:sz w:val="24"/>
              </w:rPr>
            </w:pPr>
            <w:r>
              <w:rPr>
                <w:rFonts w:ascii="仿宋" w:eastAsia="仿宋" w:hAnsi="仿宋" w:cs="仿宋" w:hint="eastAsia"/>
                <w:sz w:val="24"/>
              </w:rPr>
              <w:t>教师移动终端设备</w:t>
            </w:r>
          </w:p>
        </w:tc>
        <w:tc>
          <w:tcPr>
            <w:tcW w:w="7708" w:type="dxa"/>
          </w:tcPr>
          <w:p w:rsidR="008A391F" w:rsidRDefault="00F578C3">
            <w:pPr>
              <w:pStyle w:val="TableParagraph"/>
              <w:tabs>
                <w:tab w:val="left" w:pos="312"/>
              </w:tabs>
              <w:ind w:left="107"/>
              <w:rPr>
                <w:rFonts w:ascii="仿宋" w:eastAsia="仿宋" w:hAnsi="仿宋" w:cs="仿宋"/>
                <w:sz w:val="24"/>
              </w:rPr>
            </w:pPr>
            <w:r>
              <w:rPr>
                <w:rFonts w:ascii="仿宋" w:eastAsia="仿宋" w:hAnsi="仿宋" w:cs="仿宋" w:hint="eastAsia"/>
                <w:sz w:val="24"/>
              </w:rPr>
              <w:t xml:space="preserve">1.屏幕尺寸：10.4英寸及以上, 预装操作系统。 </w:t>
            </w:r>
          </w:p>
          <w:p w:rsidR="008A391F" w:rsidRDefault="00F578C3">
            <w:pPr>
              <w:pStyle w:val="TableParagraph"/>
              <w:tabs>
                <w:tab w:val="left" w:pos="312"/>
              </w:tabs>
              <w:ind w:left="107"/>
              <w:rPr>
                <w:rFonts w:ascii="仿宋" w:eastAsia="仿宋" w:hAnsi="仿宋" w:cs="仿宋"/>
                <w:sz w:val="24"/>
              </w:rPr>
            </w:pPr>
            <w:r>
              <w:rPr>
                <w:rFonts w:ascii="仿宋" w:eastAsia="仿宋" w:hAnsi="仿宋" w:cs="仿宋" w:hint="eastAsia"/>
                <w:sz w:val="24"/>
                <w:lang w:val="en-US"/>
              </w:rPr>
              <w:t>2.核</w:t>
            </w:r>
            <w:r>
              <w:rPr>
                <w:rFonts w:ascii="仿宋" w:eastAsia="仿宋" w:hAnsi="仿宋" w:cs="仿宋" w:hint="eastAsia"/>
                <w:sz w:val="24"/>
              </w:rPr>
              <w:t>心数量：</w:t>
            </w:r>
            <w:proofErr w:type="gramStart"/>
            <w:r>
              <w:rPr>
                <w:rFonts w:ascii="仿宋" w:eastAsia="仿宋" w:hAnsi="仿宋" w:cs="仿宋" w:hint="eastAsia"/>
                <w:sz w:val="24"/>
              </w:rPr>
              <w:t>八核处理器</w:t>
            </w:r>
            <w:proofErr w:type="gramEnd"/>
            <w:r>
              <w:rPr>
                <w:rFonts w:ascii="仿宋" w:eastAsia="仿宋" w:hAnsi="仿宋" w:cs="仿宋" w:hint="eastAsia"/>
                <w:sz w:val="24"/>
              </w:rPr>
              <w:t>，CPU 主频：2.0GHZ。</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3.内存容量： 6G。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4.存储容量：≥128GB ，可扩展。</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5.屏幕类型：IPS，分辨率≥1920x1200。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6.前置摄像头≥</w:t>
            </w:r>
            <w:r>
              <w:rPr>
                <w:rFonts w:ascii="仿宋" w:eastAsia="仿宋" w:hAnsi="仿宋" w:cs="仿宋" w:hint="eastAsia"/>
                <w:sz w:val="24"/>
                <w:lang w:val="en-US"/>
              </w:rPr>
              <w:t>800</w:t>
            </w:r>
            <w:proofErr w:type="gramStart"/>
            <w:r>
              <w:rPr>
                <w:rFonts w:ascii="仿宋" w:eastAsia="仿宋" w:hAnsi="仿宋" w:cs="仿宋" w:hint="eastAsia"/>
                <w:sz w:val="24"/>
              </w:rPr>
              <w:t>万像</w:t>
            </w:r>
            <w:proofErr w:type="gramEnd"/>
            <w:r>
              <w:rPr>
                <w:rFonts w:ascii="仿宋" w:eastAsia="仿宋" w:hAnsi="仿宋" w:cs="仿宋" w:hint="eastAsia"/>
                <w:sz w:val="24"/>
              </w:rPr>
              <w:t>素，后置摄像头≥</w:t>
            </w:r>
            <w:r>
              <w:rPr>
                <w:rFonts w:ascii="仿宋" w:eastAsia="仿宋" w:hAnsi="仿宋" w:cs="仿宋" w:hint="eastAsia"/>
                <w:sz w:val="24"/>
                <w:lang w:val="en-US"/>
              </w:rPr>
              <w:t>1300</w:t>
            </w:r>
            <w:proofErr w:type="gramStart"/>
            <w:r>
              <w:rPr>
                <w:rFonts w:ascii="仿宋" w:eastAsia="仿宋" w:hAnsi="仿宋" w:cs="仿宋" w:hint="eastAsia"/>
                <w:sz w:val="24"/>
              </w:rPr>
              <w:t>万像</w:t>
            </w:r>
            <w:proofErr w:type="gramEnd"/>
            <w:r>
              <w:rPr>
                <w:rFonts w:ascii="仿宋" w:eastAsia="仿宋" w:hAnsi="仿宋" w:cs="仿宋" w:hint="eastAsia"/>
                <w:sz w:val="24"/>
              </w:rPr>
              <w:t xml:space="preserve">素。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7.支持无线蓝牙。 </w:t>
            </w:r>
          </w:p>
          <w:p w:rsidR="008A391F" w:rsidRDefault="00F578C3">
            <w:pPr>
              <w:pStyle w:val="TableParagraph"/>
              <w:ind w:left="107" w:right="2018"/>
              <w:rPr>
                <w:rFonts w:ascii="仿宋" w:eastAsia="仿宋" w:hAnsi="仿宋" w:cs="仿宋"/>
                <w:sz w:val="24"/>
              </w:rPr>
            </w:pPr>
            <w:r>
              <w:rPr>
                <w:rFonts w:ascii="仿宋" w:eastAsia="仿宋" w:hAnsi="仿宋" w:cs="仿宋" w:hint="eastAsia"/>
                <w:sz w:val="24"/>
              </w:rPr>
              <w:t>8.WiFi 功能：双频 2.4GHz+5GHz，支持 802.11a/b/g/n /ac 无线协议。</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9.配置皮套和手写笔。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10．终端电池容量≥</w:t>
            </w:r>
            <w:r>
              <w:rPr>
                <w:rFonts w:ascii="仿宋" w:eastAsia="仿宋" w:hAnsi="仿宋" w:cs="仿宋" w:hint="eastAsia"/>
                <w:sz w:val="24"/>
                <w:lang w:val="en-US"/>
              </w:rPr>
              <w:t>70</w:t>
            </w:r>
            <w:r>
              <w:rPr>
                <w:rFonts w:ascii="仿宋" w:eastAsia="仿宋" w:hAnsi="仿宋" w:cs="仿宋" w:hint="eastAsia"/>
                <w:sz w:val="24"/>
              </w:rPr>
              <w:t>00mAh。</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11. 具有防蓝光护眼功能、防摔功能（带皮套 70cm 瓷砖或水泥地面掉落无损坏）,</w:t>
            </w:r>
            <w:r>
              <w:rPr>
                <w:rFonts w:ascii="仿宋" w:eastAsia="仿宋" w:hAnsi="仿宋" w:cs="仿宋" w:hint="eastAsia"/>
                <w:b/>
                <w:sz w:val="24"/>
              </w:rPr>
              <w:t>投标文件提供所投教师移动终端产品生产厂商出具的满足本项功能的承诺函。</w:t>
            </w:r>
          </w:p>
          <w:p w:rsidR="008A391F" w:rsidRDefault="00F578C3">
            <w:pPr>
              <w:rPr>
                <w:rFonts w:ascii="仿宋" w:eastAsia="仿宋" w:hAnsi="仿宋" w:cs="仿宋"/>
                <w:b/>
                <w:sz w:val="24"/>
              </w:rPr>
            </w:pPr>
            <w:r>
              <w:rPr>
                <w:rFonts w:ascii="仿宋" w:eastAsia="仿宋" w:hAnsi="仿宋" w:cs="仿宋" w:hint="eastAsia"/>
                <w:b/>
                <w:sz w:val="24"/>
              </w:rPr>
              <w:t>★12.投标文件中提供3C认证和产品检验合格证书（报告）复印件。</w:t>
            </w:r>
          </w:p>
          <w:p w:rsidR="008A391F" w:rsidRDefault="00F578C3">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b/>
                <w:bCs/>
                <w:sz w:val="24"/>
              </w:rPr>
              <w:t>13.</w:t>
            </w:r>
            <w:r>
              <w:rPr>
                <w:rFonts w:ascii="仿宋" w:eastAsia="仿宋" w:hAnsi="仿宋" w:cs="仿宋" w:hint="eastAsia"/>
                <w:b/>
                <w:sz w:val="24"/>
              </w:rPr>
              <w:t>投标文件中</w:t>
            </w:r>
            <w:r>
              <w:rPr>
                <w:rFonts w:ascii="仿宋" w:eastAsia="仿宋" w:hAnsi="仿宋" w:cs="仿宋" w:hint="eastAsia"/>
                <w:b/>
                <w:bCs/>
                <w:sz w:val="24"/>
              </w:rPr>
              <w:t>提供由工信部颁发的该型号产品有效的无线电发射设备型号核准证书复印件。</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台</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12</w:t>
            </w:r>
          </w:p>
        </w:tc>
      </w:tr>
      <w:tr w:rsidR="008A391F">
        <w:trPr>
          <w:trHeight w:val="3436"/>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3</w:t>
            </w:r>
          </w:p>
        </w:tc>
        <w:tc>
          <w:tcPr>
            <w:tcW w:w="751" w:type="dxa"/>
            <w:vAlign w:val="center"/>
          </w:tcPr>
          <w:p w:rsidR="00F32019" w:rsidRDefault="00F578C3">
            <w:pPr>
              <w:jc w:val="center"/>
              <w:rPr>
                <w:rFonts w:ascii="仿宋" w:eastAsia="仿宋" w:hAnsi="仿宋" w:cs="仿宋"/>
                <w:sz w:val="24"/>
              </w:rPr>
            </w:pPr>
            <w:r>
              <w:rPr>
                <w:rFonts w:ascii="仿宋" w:eastAsia="仿宋" w:hAnsi="仿宋" w:cs="仿宋" w:hint="eastAsia"/>
                <w:sz w:val="24"/>
              </w:rPr>
              <w:t>▲</w:t>
            </w:r>
          </w:p>
          <w:p w:rsidR="008A391F" w:rsidRDefault="00F578C3">
            <w:pPr>
              <w:jc w:val="center"/>
              <w:rPr>
                <w:rFonts w:ascii="仿宋" w:eastAsia="仿宋" w:hAnsi="仿宋" w:cs="仿宋"/>
                <w:sz w:val="24"/>
              </w:rPr>
            </w:pPr>
            <w:r>
              <w:rPr>
                <w:rFonts w:ascii="仿宋" w:eastAsia="仿宋" w:hAnsi="仿宋" w:cs="仿宋" w:hint="eastAsia"/>
                <w:sz w:val="24"/>
              </w:rPr>
              <w:t>学生学习系统</w:t>
            </w:r>
          </w:p>
        </w:tc>
        <w:tc>
          <w:tcPr>
            <w:tcW w:w="7708" w:type="dxa"/>
          </w:tcPr>
          <w:p w:rsidR="008A391F" w:rsidRDefault="00F578C3">
            <w:pPr>
              <w:numPr>
                <w:ilvl w:val="0"/>
                <w:numId w:val="5"/>
              </w:numPr>
              <w:snapToGrid w:val="0"/>
              <w:rPr>
                <w:rFonts w:ascii="仿宋" w:eastAsia="仿宋" w:hAnsi="仿宋" w:cs="仿宋"/>
                <w:sz w:val="24"/>
              </w:rPr>
            </w:pPr>
            <w:r>
              <w:rPr>
                <w:rFonts w:ascii="仿宋" w:eastAsia="仿宋" w:hAnsi="仿宋" w:cs="仿宋" w:hint="eastAsia"/>
                <w:sz w:val="24"/>
              </w:rPr>
              <w:t>课前预习功能</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1.提供学生查看教师推送的课前预习资源进行在线学习和记录学习笔记功能。 </w:t>
            </w:r>
          </w:p>
          <w:p w:rsidR="008A391F" w:rsidRDefault="00F578C3">
            <w:pPr>
              <w:pStyle w:val="a3"/>
              <w:ind w:firstLineChars="50" w:firstLine="120"/>
              <w:rPr>
                <w:rFonts w:ascii="仿宋" w:eastAsia="仿宋" w:hAnsi="仿宋" w:cs="仿宋"/>
                <w:kern w:val="0"/>
                <w:sz w:val="24"/>
                <w:lang w:val="zh-CN" w:bidi="zh-CN"/>
              </w:rPr>
            </w:pPr>
            <w:r>
              <w:rPr>
                <w:rFonts w:ascii="仿宋" w:eastAsia="仿宋" w:hAnsi="仿宋" w:cs="仿宋" w:hint="eastAsia"/>
                <w:kern w:val="0"/>
                <w:sz w:val="24"/>
                <w:lang w:val="zh-CN" w:bidi="zh-CN"/>
              </w:rPr>
              <w:t>2.提供学生对教师推送的作业进行作答功能。</w:t>
            </w:r>
          </w:p>
          <w:p w:rsidR="008A391F" w:rsidRDefault="00F578C3">
            <w:pPr>
              <w:pStyle w:val="a4"/>
              <w:rPr>
                <w:rFonts w:ascii="仿宋" w:eastAsia="仿宋" w:hAnsi="仿宋" w:cs="仿宋"/>
                <w:sz w:val="24"/>
                <w:szCs w:val="24"/>
              </w:rPr>
            </w:pPr>
            <w:r>
              <w:rPr>
                <w:rFonts w:ascii="仿宋" w:eastAsia="仿宋" w:hAnsi="仿宋" w:cs="仿宋" w:hint="eastAsia"/>
                <w:sz w:val="24"/>
                <w:szCs w:val="24"/>
              </w:rPr>
              <w:t xml:space="preserve">二、课堂互动参与功能 </w:t>
            </w:r>
          </w:p>
          <w:p w:rsidR="008A391F" w:rsidRDefault="00F578C3">
            <w:pPr>
              <w:pStyle w:val="TableParagraph"/>
              <w:ind w:left="107" w:right="-29"/>
              <w:rPr>
                <w:rFonts w:ascii="仿宋" w:eastAsia="仿宋" w:hAnsi="仿宋" w:cs="仿宋"/>
                <w:sz w:val="24"/>
              </w:rPr>
            </w:pPr>
            <w:r>
              <w:rPr>
                <w:rFonts w:ascii="仿宋" w:eastAsia="仿宋" w:hAnsi="仿宋" w:cs="仿宋" w:hint="eastAsia"/>
                <w:sz w:val="24"/>
              </w:rPr>
              <w:t xml:space="preserve">1.提供学生通过移动终端完成教师下发的随堂测试题目功能，并支持勾选、拍照、批注作答等方式提交答案，提交后即时生成统计分析报告。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2.支持收藏习题或教师推送的内容。 </w:t>
            </w:r>
          </w:p>
          <w:p w:rsidR="008A391F" w:rsidRDefault="00F578C3">
            <w:pPr>
              <w:pStyle w:val="a4"/>
              <w:ind w:firstLineChars="50" w:firstLine="120"/>
              <w:rPr>
                <w:rFonts w:ascii="仿宋" w:eastAsia="仿宋" w:hAnsi="仿宋" w:cs="仿宋"/>
                <w:sz w:val="24"/>
                <w:szCs w:val="24"/>
              </w:rPr>
            </w:pPr>
            <w:r>
              <w:rPr>
                <w:rFonts w:ascii="仿宋" w:eastAsia="仿宋" w:hAnsi="仿宋" w:cs="仿宋" w:hint="eastAsia"/>
                <w:sz w:val="24"/>
                <w:szCs w:val="24"/>
              </w:rPr>
              <w:t>3.提供完成抢答、随机选人、投票、讨论、分组答题等互动任务的功能。</w:t>
            </w:r>
          </w:p>
          <w:p w:rsidR="008A391F" w:rsidRDefault="00F578C3">
            <w:pPr>
              <w:pStyle w:val="a4"/>
              <w:rPr>
                <w:rFonts w:ascii="仿宋" w:eastAsia="仿宋" w:hAnsi="仿宋" w:cs="仿宋"/>
                <w:sz w:val="24"/>
                <w:szCs w:val="24"/>
              </w:rPr>
            </w:pPr>
            <w:r>
              <w:rPr>
                <w:rFonts w:ascii="仿宋" w:eastAsia="仿宋" w:hAnsi="仿宋" w:cs="仿宋" w:hint="eastAsia"/>
                <w:sz w:val="24"/>
                <w:szCs w:val="24"/>
              </w:rPr>
              <w:t>三、课后作业</w:t>
            </w:r>
          </w:p>
          <w:p w:rsidR="008A391F" w:rsidRDefault="00F578C3">
            <w:pPr>
              <w:pStyle w:val="TableParagraph"/>
              <w:ind w:leftChars="50" w:left="105" w:right="-15"/>
              <w:rPr>
                <w:rFonts w:ascii="仿宋" w:eastAsia="仿宋" w:hAnsi="仿宋" w:cs="仿宋"/>
                <w:sz w:val="24"/>
                <w:lang w:val="en-US"/>
              </w:rPr>
            </w:pPr>
            <w:r>
              <w:rPr>
                <w:rFonts w:ascii="仿宋" w:eastAsia="仿宋" w:hAnsi="仿宋" w:cs="仿宋" w:hint="eastAsia"/>
                <w:sz w:val="24"/>
              </w:rPr>
              <w:t>1.提供在线答题功能。学生可在个人空间内查看教师下发的课后作业，并支持勾选、拍照、输入文本的方式提交答案；在任意终端答题后，支持保留答题记录，方便继续答题。</w:t>
            </w:r>
            <w:r>
              <w:rPr>
                <w:rFonts w:ascii="仿宋" w:eastAsia="仿宋" w:hAnsi="仿宋" w:cs="仿宋" w:hint="eastAsia"/>
                <w:sz w:val="24"/>
                <w:lang w:val="en-US"/>
              </w:rPr>
              <w:t>并提供试题和作业的打印功能</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2.查看作业报告功能。学生可查看作业完成的整体情况以及答案和正确答案对比、题目解析，并支持查看教师对学生答案的批注。</w:t>
            </w:r>
          </w:p>
          <w:p w:rsidR="008A391F" w:rsidRDefault="00F578C3">
            <w:pPr>
              <w:pStyle w:val="a4"/>
              <w:rPr>
                <w:rFonts w:ascii="仿宋" w:eastAsia="仿宋" w:hAnsi="仿宋" w:cs="仿宋"/>
                <w:sz w:val="24"/>
                <w:szCs w:val="24"/>
              </w:rPr>
            </w:pPr>
            <w:r>
              <w:rPr>
                <w:rFonts w:ascii="仿宋" w:eastAsia="仿宋" w:hAnsi="仿宋" w:cs="仿宋" w:hint="eastAsia"/>
                <w:sz w:val="24"/>
                <w:szCs w:val="24"/>
              </w:rPr>
              <w:t>四、自主学习功能</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1.通过云端提供自主学习资源服务：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（1）资源须符合国家课程标准、相关法律法规和其它有关规定； </w:t>
            </w:r>
          </w:p>
          <w:p w:rsidR="008A391F" w:rsidRDefault="00F578C3">
            <w:pPr>
              <w:pStyle w:val="TableParagraph"/>
              <w:rPr>
                <w:rFonts w:ascii="仿宋" w:eastAsia="仿宋" w:hAnsi="仿宋" w:cs="仿宋"/>
                <w:sz w:val="24"/>
                <w:lang w:val="en-US"/>
              </w:rPr>
            </w:pPr>
            <w:r>
              <w:rPr>
                <w:rFonts w:ascii="仿宋" w:eastAsia="仿宋" w:hAnsi="仿宋" w:cs="仿宋" w:hint="eastAsia"/>
                <w:sz w:val="24"/>
                <w:lang w:val="en-US"/>
              </w:rPr>
              <w:t>★（2）提供符合小学生阅读认知能力的阅读资源（符合《教育部基础教育课程教材发展中心中小学生阅读指定目录（2020年版）》，</w:t>
            </w:r>
            <w:r>
              <w:rPr>
                <w:rFonts w:ascii="仿宋" w:eastAsia="仿宋" w:hAnsi="仿宋" w:cs="仿宋" w:hint="eastAsia"/>
                <w:b/>
                <w:sz w:val="24"/>
                <w:lang w:val="en-US"/>
              </w:rPr>
              <w:t>投标文件中提供功能截图</w:t>
            </w:r>
            <w:r>
              <w:rPr>
                <w:rFonts w:ascii="仿宋" w:eastAsia="仿宋" w:hAnsi="仿宋" w:cs="仿宋" w:hint="eastAsia"/>
                <w:sz w:val="24"/>
                <w:lang w:val="en-US"/>
              </w:rPr>
              <w:t>）；</w:t>
            </w:r>
          </w:p>
          <w:p w:rsidR="008A391F" w:rsidRDefault="00F578C3">
            <w:pPr>
              <w:pStyle w:val="TableParagraph"/>
              <w:rPr>
                <w:rFonts w:ascii="仿宋" w:eastAsia="仿宋" w:hAnsi="仿宋" w:cs="仿宋"/>
                <w:sz w:val="24"/>
                <w:lang w:val="en-US"/>
              </w:rPr>
            </w:pPr>
            <w:r>
              <w:rPr>
                <w:rFonts w:ascii="仿宋" w:eastAsia="仿宋" w:hAnsi="仿宋" w:cs="仿宋" w:hint="eastAsia"/>
                <w:sz w:val="24"/>
                <w:lang w:val="en-US"/>
              </w:rPr>
              <w:t>★（3）资源须与当地教材相配套（其中语文、道德与法治为教育部统编教材，且须提供配套的电子教材和云课程资源），覆盖中小学所有学科，到教材章节和知识，满足自主学习需要（</w:t>
            </w:r>
            <w:r>
              <w:rPr>
                <w:rFonts w:ascii="仿宋" w:eastAsia="仿宋" w:hAnsi="仿宋" w:cs="仿宋" w:hint="eastAsia"/>
                <w:b/>
                <w:sz w:val="24"/>
                <w:lang w:val="en-US"/>
              </w:rPr>
              <w:t>投标文件中提供资源清单</w:t>
            </w:r>
            <w:r>
              <w:rPr>
                <w:rFonts w:ascii="仿宋" w:eastAsia="仿宋" w:hAnsi="仿宋" w:cs="仿宋" w:hint="eastAsia"/>
                <w:sz w:val="24"/>
                <w:lang w:val="en-US"/>
              </w:rPr>
              <w:t>）。</w:t>
            </w:r>
          </w:p>
          <w:p w:rsidR="008A391F" w:rsidRDefault="00F578C3">
            <w:pPr>
              <w:pStyle w:val="TableParagraph"/>
              <w:ind w:left="107"/>
              <w:rPr>
                <w:rFonts w:ascii="仿宋" w:eastAsia="仿宋" w:hAnsi="仿宋" w:cs="仿宋"/>
                <w:sz w:val="24"/>
                <w:lang w:val="en-US"/>
              </w:rPr>
            </w:pPr>
            <w:r>
              <w:rPr>
                <w:rFonts w:ascii="仿宋" w:eastAsia="仿宋" w:hAnsi="仿宋" w:cs="仿宋" w:hint="eastAsia"/>
                <w:sz w:val="24"/>
                <w:lang w:val="en-US"/>
              </w:rPr>
              <w:t>★2.实现省平台资源（含国家平台资源）和其它渠道资源的接入。（</w:t>
            </w:r>
            <w:r>
              <w:rPr>
                <w:rFonts w:ascii="仿宋" w:eastAsia="仿宋" w:hAnsi="仿宋" w:cs="仿宋" w:hint="eastAsia"/>
                <w:b/>
                <w:sz w:val="24"/>
                <w:lang w:val="en-US"/>
              </w:rPr>
              <w:t>投标文件中提供所投智慧课堂系统与省平台互联互通的第三方评测机构提供的检测报告复印件</w:t>
            </w:r>
            <w:r>
              <w:rPr>
                <w:rFonts w:ascii="仿宋" w:eastAsia="仿宋" w:hAnsi="仿宋" w:cs="仿宋" w:hint="eastAsia"/>
                <w:sz w:val="24"/>
                <w:lang w:val="en-US"/>
              </w:rPr>
              <w:t>）</w:t>
            </w:r>
          </w:p>
          <w:p w:rsidR="008A391F" w:rsidRDefault="00F578C3">
            <w:pPr>
              <w:pStyle w:val="TableParagraph"/>
              <w:ind w:left="107"/>
              <w:rPr>
                <w:rFonts w:ascii="仿宋" w:eastAsia="仿宋" w:hAnsi="仿宋" w:cs="仿宋"/>
                <w:sz w:val="24"/>
                <w:lang w:val="en-US"/>
              </w:rPr>
            </w:pPr>
            <w:r>
              <w:rPr>
                <w:rFonts w:ascii="仿宋" w:eastAsia="仿宋" w:hAnsi="仿宋" w:cs="仿宋" w:hint="eastAsia"/>
                <w:sz w:val="24"/>
                <w:lang w:val="en-US"/>
              </w:rPr>
              <w:lastRenderedPageBreak/>
              <w:t>3.实现学生按照教材、年级、学科、知识自行选择自主学习资源进行学习。</w:t>
            </w:r>
          </w:p>
          <w:p w:rsidR="008A391F" w:rsidRDefault="00F578C3">
            <w:pPr>
              <w:pStyle w:val="TableParagraph"/>
              <w:ind w:left="107"/>
              <w:rPr>
                <w:rFonts w:ascii="仿宋" w:eastAsia="仿宋" w:hAnsi="仿宋" w:cs="仿宋"/>
                <w:sz w:val="24"/>
              </w:rPr>
            </w:pPr>
            <w:r>
              <w:rPr>
                <w:rFonts w:ascii="仿宋" w:eastAsia="仿宋" w:hAnsi="仿宋" w:cs="仿宋" w:hint="eastAsia"/>
                <w:sz w:val="24"/>
                <w:lang w:val="en-US"/>
              </w:rPr>
              <w:t>4.实现学生按照教材、年级、学科、知识自行选择试题进行作答，答题完成后支持查看题目正确性以及答题解析，并提供试题和作业的打印功能。</w:t>
            </w:r>
          </w:p>
          <w:p w:rsidR="008A391F" w:rsidRDefault="00F578C3">
            <w:pPr>
              <w:pStyle w:val="a4"/>
              <w:rPr>
                <w:rFonts w:ascii="仿宋" w:eastAsia="仿宋" w:hAnsi="仿宋" w:cs="仿宋"/>
                <w:sz w:val="24"/>
                <w:szCs w:val="24"/>
              </w:rPr>
            </w:pPr>
            <w:r>
              <w:rPr>
                <w:rFonts w:ascii="仿宋" w:eastAsia="仿宋" w:hAnsi="仿宋" w:cs="仿宋" w:hint="eastAsia"/>
                <w:sz w:val="24"/>
                <w:szCs w:val="24"/>
              </w:rPr>
              <w:t>五、错题本功能</w:t>
            </w:r>
          </w:p>
          <w:p w:rsidR="008A391F" w:rsidRDefault="00F578C3">
            <w:pPr>
              <w:pStyle w:val="TableParagraph"/>
              <w:ind w:left="107" w:right="95"/>
              <w:rPr>
                <w:rFonts w:ascii="仿宋" w:eastAsia="仿宋" w:hAnsi="仿宋" w:cs="仿宋"/>
                <w:sz w:val="24"/>
              </w:rPr>
            </w:pPr>
            <w:r>
              <w:rPr>
                <w:rFonts w:ascii="仿宋" w:eastAsia="仿宋" w:hAnsi="仿宋" w:cs="仿宋" w:hint="eastAsia"/>
                <w:sz w:val="24"/>
              </w:rPr>
              <w:t>1.提供错题本功能。对于答错的所有题目，自动分学科</w:t>
            </w:r>
            <w:proofErr w:type="gramStart"/>
            <w:r>
              <w:rPr>
                <w:rFonts w:ascii="仿宋" w:eastAsia="仿宋" w:hAnsi="仿宋" w:cs="仿宋" w:hint="eastAsia"/>
                <w:sz w:val="24"/>
              </w:rPr>
              <w:t>归纳至错题本</w:t>
            </w:r>
            <w:proofErr w:type="gramEnd"/>
            <w:r>
              <w:rPr>
                <w:rFonts w:ascii="仿宋" w:eastAsia="仿宋" w:hAnsi="仿宋" w:cs="仿宋" w:hint="eastAsia"/>
                <w:sz w:val="24"/>
              </w:rPr>
              <w:t xml:space="preserve">，推送到个人空间。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2.提供查看错题题面、我的答案和正确答案对比、知识、难度和题目解析等。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3.提供智能推送错题对应知识和难度的试题，对应学习资源，以及其它同学的优秀答题结果。 </w:t>
            </w:r>
          </w:p>
          <w:p w:rsidR="008A391F" w:rsidRDefault="00F578C3">
            <w:pPr>
              <w:rPr>
                <w:rFonts w:ascii="仿宋" w:eastAsia="仿宋" w:hAnsi="仿宋" w:cs="仿宋"/>
                <w:sz w:val="24"/>
              </w:rPr>
            </w:pPr>
            <w:r>
              <w:rPr>
                <w:rFonts w:ascii="仿宋" w:eastAsia="仿宋" w:hAnsi="仿宋" w:cs="仿宋" w:hint="eastAsia"/>
                <w:sz w:val="24"/>
              </w:rPr>
              <w:t>4.提供错题导出功能。</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套</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180</w:t>
            </w:r>
          </w:p>
        </w:tc>
      </w:tr>
      <w:tr w:rsidR="008A391F">
        <w:trPr>
          <w:trHeight w:val="6698"/>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4</w:t>
            </w:r>
          </w:p>
        </w:tc>
        <w:tc>
          <w:tcPr>
            <w:tcW w:w="751" w:type="dxa"/>
            <w:vAlign w:val="center"/>
          </w:tcPr>
          <w:p w:rsidR="00F32019" w:rsidRDefault="00F578C3">
            <w:pPr>
              <w:jc w:val="center"/>
              <w:rPr>
                <w:rFonts w:ascii="仿宋" w:eastAsia="仿宋" w:hAnsi="仿宋" w:cs="仿宋"/>
                <w:sz w:val="24"/>
              </w:rPr>
            </w:pPr>
            <w:r>
              <w:rPr>
                <w:rFonts w:ascii="仿宋" w:eastAsia="仿宋" w:hAnsi="仿宋" w:cs="仿宋" w:hint="eastAsia"/>
                <w:sz w:val="24"/>
              </w:rPr>
              <w:t>▲</w:t>
            </w:r>
          </w:p>
          <w:p w:rsidR="008A391F" w:rsidRDefault="00F578C3">
            <w:pPr>
              <w:jc w:val="center"/>
              <w:rPr>
                <w:rFonts w:ascii="仿宋" w:eastAsia="仿宋" w:hAnsi="仿宋" w:cs="仿宋"/>
                <w:sz w:val="24"/>
              </w:rPr>
            </w:pPr>
            <w:r>
              <w:rPr>
                <w:rFonts w:ascii="仿宋" w:eastAsia="仿宋" w:hAnsi="仿宋" w:cs="仿宋" w:hint="eastAsia"/>
                <w:sz w:val="24"/>
              </w:rPr>
              <w:t>学生移动终端设备</w:t>
            </w:r>
          </w:p>
        </w:tc>
        <w:tc>
          <w:tcPr>
            <w:tcW w:w="7708" w:type="dxa"/>
          </w:tcPr>
          <w:p w:rsidR="008A391F" w:rsidRDefault="00F578C3">
            <w:pPr>
              <w:snapToGrid w:val="0"/>
              <w:rPr>
                <w:rFonts w:ascii="仿宋" w:eastAsia="仿宋" w:hAnsi="仿宋" w:cs="仿宋"/>
                <w:sz w:val="24"/>
              </w:rPr>
            </w:pPr>
            <w:r>
              <w:rPr>
                <w:rFonts w:ascii="仿宋" w:eastAsia="仿宋" w:hAnsi="仿宋" w:cs="仿宋" w:hint="eastAsia"/>
                <w:sz w:val="24"/>
              </w:rPr>
              <w:t>学生移动终端</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1.屏幕尺寸：</w:t>
            </w:r>
            <w:r>
              <w:rPr>
                <w:rFonts w:ascii="仿宋" w:eastAsia="仿宋" w:hAnsi="仿宋" w:cs="仿宋" w:hint="eastAsia"/>
                <w:sz w:val="24"/>
                <w:lang w:val="en-US"/>
              </w:rPr>
              <w:t>10.1</w:t>
            </w:r>
            <w:r>
              <w:rPr>
                <w:rFonts w:ascii="仿宋" w:eastAsia="仿宋" w:hAnsi="仿宋" w:cs="仿宋" w:hint="eastAsia"/>
                <w:sz w:val="24"/>
              </w:rPr>
              <w:t xml:space="preserve">英寸及以上,预装操作系统。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2.核心数量：</w:t>
            </w:r>
            <w:proofErr w:type="gramStart"/>
            <w:r>
              <w:rPr>
                <w:rFonts w:ascii="仿宋" w:eastAsia="仿宋" w:hAnsi="仿宋" w:cs="仿宋" w:hint="eastAsia"/>
                <w:sz w:val="24"/>
                <w:lang w:val="en-US"/>
              </w:rPr>
              <w:t>八</w:t>
            </w:r>
            <w:r>
              <w:rPr>
                <w:rFonts w:ascii="仿宋" w:eastAsia="仿宋" w:hAnsi="仿宋" w:cs="仿宋" w:hint="eastAsia"/>
                <w:sz w:val="24"/>
              </w:rPr>
              <w:t>核处理器</w:t>
            </w:r>
            <w:proofErr w:type="gramEnd"/>
            <w:r>
              <w:rPr>
                <w:rFonts w:ascii="仿宋" w:eastAsia="仿宋" w:hAnsi="仿宋" w:cs="仿宋" w:hint="eastAsia"/>
                <w:sz w:val="24"/>
              </w:rPr>
              <w:t xml:space="preserve">，CPU 主频：1.5GHZ。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3.内存容量：</w:t>
            </w:r>
            <w:r>
              <w:rPr>
                <w:rFonts w:ascii="仿宋" w:eastAsia="仿宋" w:hAnsi="仿宋" w:cs="仿宋" w:hint="eastAsia"/>
                <w:sz w:val="24"/>
                <w:lang w:val="en-US"/>
              </w:rPr>
              <w:t>4</w:t>
            </w:r>
            <w:r>
              <w:rPr>
                <w:rFonts w:ascii="仿宋" w:eastAsia="仿宋" w:hAnsi="仿宋" w:cs="仿宋" w:hint="eastAsia"/>
                <w:sz w:val="24"/>
              </w:rPr>
              <w:t xml:space="preserve">G。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4.存储容量：32GB,最大可扩展至 128G。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5.屏幕类型：IPS，分辨率≥1920x1200。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6.前置摄像头≥200 </w:t>
            </w:r>
            <w:proofErr w:type="gramStart"/>
            <w:r>
              <w:rPr>
                <w:rFonts w:ascii="仿宋" w:eastAsia="仿宋" w:hAnsi="仿宋" w:cs="仿宋" w:hint="eastAsia"/>
                <w:sz w:val="24"/>
              </w:rPr>
              <w:t>万像</w:t>
            </w:r>
            <w:proofErr w:type="gramEnd"/>
            <w:r>
              <w:rPr>
                <w:rFonts w:ascii="仿宋" w:eastAsia="仿宋" w:hAnsi="仿宋" w:cs="仿宋" w:hint="eastAsia"/>
                <w:sz w:val="24"/>
              </w:rPr>
              <w:t>素，后置摄像头≥</w:t>
            </w:r>
            <w:r>
              <w:rPr>
                <w:rFonts w:ascii="仿宋" w:eastAsia="仿宋" w:hAnsi="仿宋" w:cs="仿宋" w:hint="eastAsia"/>
                <w:sz w:val="24"/>
                <w:lang w:val="en-US"/>
              </w:rPr>
              <w:t>800</w:t>
            </w:r>
            <w:r>
              <w:rPr>
                <w:rFonts w:ascii="仿宋" w:eastAsia="仿宋" w:hAnsi="仿宋" w:cs="仿宋" w:hint="eastAsia"/>
                <w:sz w:val="24"/>
              </w:rPr>
              <w:t xml:space="preserve"> </w:t>
            </w:r>
            <w:proofErr w:type="gramStart"/>
            <w:r>
              <w:rPr>
                <w:rFonts w:ascii="仿宋" w:eastAsia="仿宋" w:hAnsi="仿宋" w:cs="仿宋" w:hint="eastAsia"/>
                <w:sz w:val="24"/>
              </w:rPr>
              <w:t>万像</w:t>
            </w:r>
            <w:proofErr w:type="gramEnd"/>
            <w:r>
              <w:rPr>
                <w:rFonts w:ascii="仿宋" w:eastAsia="仿宋" w:hAnsi="仿宋" w:cs="仿宋" w:hint="eastAsia"/>
                <w:sz w:val="24"/>
              </w:rPr>
              <w:t xml:space="preserve">素。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7．WiFi 功能：双频 2.4GHz+5GHz，支持 802.11a/b/g/n /ac 无线协议。</w:t>
            </w:r>
          </w:p>
          <w:p w:rsidR="008A391F" w:rsidRDefault="00F578C3">
            <w:pPr>
              <w:pStyle w:val="TableParagraph"/>
              <w:ind w:left="107"/>
              <w:rPr>
                <w:rFonts w:ascii="仿宋" w:eastAsia="仿宋" w:hAnsi="仿宋" w:cs="仿宋"/>
                <w:sz w:val="24"/>
                <w:lang w:val="en-US"/>
              </w:rPr>
            </w:pPr>
            <w:r>
              <w:rPr>
                <w:rFonts w:ascii="仿宋" w:eastAsia="仿宋" w:hAnsi="仿宋" w:cs="仿宋" w:hint="eastAsia"/>
                <w:sz w:val="24"/>
                <w:lang w:val="en-US"/>
              </w:rPr>
              <w:t>8、实现教师远程控制关机。</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9.终端电池容量≥</w:t>
            </w:r>
            <w:r>
              <w:rPr>
                <w:rFonts w:ascii="仿宋" w:eastAsia="仿宋" w:hAnsi="仿宋" w:cs="仿宋" w:hint="eastAsia"/>
                <w:sz w:val="24"/>
                <w:lang w:val="en-US"/>
              </w:rPr>
              <w:t>7000</w:t>
            </w:r>
            <w:r>
              <w:rPr>
                <w:rFonts w:ascii="仿宋" w:eastAsia="仿宋" w:hAnsi="仿宋" w:cs="仿宋" w:hint="eastAsia"/>
                <w:sz w:val="24"/>
              </w:rPr>
              <w:t xml:space="preserve">mAh。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 xml:space="preserve">10.配置皮套。 </w:t>
            </w:r>
          </w:p>
          <w:p w:rsidR="008A391F" w:rsidRDefault="00F578C3">
            <w:pPr>
              <w:pStyle w:val="TableParagraph"/>
              <w:ind w:left="107" w:right="-29"/>
              <w:rPr>
                <w:rFonts w:ascii="仿宋" w:eastAsia="仿宋" w:hAnsi="仿宋" w:cs="仿宋"/>
                <w:sz w:val="24"/>
              </w:rPr>
            </w:pPr>
            <w:r>
              <w:rPr>
                <w:rFonts w:ascii="仿宋" w:eastAsia="仿宋" w:hAnsi="仿宋" w:cs="仿宋" w:hint="eastAsia"/>
                <w:sz w:val="24"/>
              </w:rPr>
              <w:t xml:space="preserve">11.具有防蓝光护眼功能和防摔功能（带皮套 70cm 瓷砖或水泥地面掉落无损坏）。 </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12.提供屏幕手写功能。</w:t>
            </w:r>
          </w:p>
          <w:p w:rsidR="008A391F" w:rsidRDefault="00F578C3">
            <w:pPr>
              <w:pStyle w:val="TableParagraph"/>
              <w:ind w:left="107"/>
              <w:rPr>
                <w:rFonts w:ascii="仿宋" w:eastAsia="仿宋" w:hAnsi="仿宋" w:cs="仿宋"/>
                <w:sz w:val="24"/>
              </w:rPr>
            </w:pPr>
            <w:r>
              <w:rPr>
                <w:rFonts w:ascii="仿宋" w:eastAsia="仿宋" w:hAnsi="仿宋" w:cs="仿宋" w:hint="eastAsia"/>
                <w:sz w:val="24"/>
              </w:rPr>
              <w:t>13.提供学生行为管控功能：自成应用生态体系，屏蔽原生态应用，提供可控制的浏览器、文档管理、相机、wifi 管理，限制学生访问未经授权的网页和安装软件，自动检测屏蔽</w:t>
            </w:r>
            <w:proofErr w:type="gramStart"/>
            <w:r>
              <w:rPr>
                <w:rFonts w:ascii="仿宋" w:eastAsia="仿宋" w:hAnsi="仿宋" w:cs="仿宋" w:hint="eastAsia"/>
                <w:sz w:val="24"/>
              </w:rPr>
              <w:t>涉黄涉非内容</w:t>
            </w:r>
            <w:proofErr w:type="gramEnd"/>
            <w:r>
              <w:rPr>
                <w:rFonts w:ascii="仿宋" w:eastAsia="仿宋" w:hAnsi="仿宋" w:cs="仿宋" w:hint="eastAsia"/>
                <w:sz w:val="24"/>
              </w:rPr>
              <w:t>，限制学生通过外接设备等方式进行应用安装，经教师授权后可安装软件。</w:t>
            </w:r>
          </w:p>
          <w:p w:rsidR="008A391F" w:rsidRDefault="00F578C3">
            <w:pPr>
              <w:rPr>
                <w:rFonts w:ascii="仿宋" w:eastAsia="仿宋" w:hAnsi="仿宋" w:cs="仿宋"/>
                <w:kern w:val="0"/>
                <w:sz w:val="24"/>
              </w:rPr>
            </w:pPr>
            <w:r>
              <w:rPr>
                <w:rFonts w:ascii="仿宋" w:eastAsia="仿宋" w:hAnsi="仿宋" w:cs="仿宋" w:hint="eastAsia"/>
                <w:kern w:val="0"/>
                <w:sz w:val="24"/>
              </w:rPr>
              <w:t>★14.</w:t>
            </w:r>
            <w:r>
              <w:rPr>
                <w:rFonts w:ascii="仿宋" w:eastAsia="仿宋" w:hAnsi="仿宋" w:cs="仿宋" w:hint="eastAsia"/>
                <w:b/>
                <w:kern w:val="0"/>
                <w:sz w:val="24"/>
              </w:rPr>
              <w:t>投标文件中提供3C认证和产品检验合格证书（报告）复印件</w:t>
            </w:r>
            <w:r>
              <w:rPr>
                <w:rFonts w:ascii="仿宋" w:eastAsia="仿宋" w:hAnsi="仿宋" w:cs="仿宋" w:hint="eastAsia"/>
                <w:kern w:val="0"/>
                <w:sz w:val="24"/>
              </w:rPr>
              <w:t>。</w:t>
            </w:r>
          </w:p>
          <w:p w:rsidR="008A391F" w:rsidRDefault="00F578C3">
            <w:pPr>
              <w:rPr>
                <w:rFonts w:ascii="仿宋" w:eastAsia="仿宋" w:hAnsi="仿宋" w:cs="仿宋"/>
                <w:sz w:val="24"/>
              </w:rPr>
            </w:pPr>
            <w:r>
              <w:rPr>
                <w:rFonts w:ascii="仿宋" w:eastAsia="仿宋" w:hAnsi="仿宋" w:cs="仿宋" w:hint="eastAsia"/>
                <w:kern w:val="0"/>
                <w:sz w:val="24"/>
              </w:rPr>
              <w:t>★15.</w:t>
            </w:r>
            <w:r>
              <w:rPr>
                <w:rFonts w:ascii="仿宋" w:eastAsia="仿宋" w:hAnsi="仿宋" w:cs="仿宋" w:hint="eastAsia"/>
                <w:b/>
                <w:kern w:val="0"/>
                <w:sz w:val="24"/>
              </w:rPr>
              <w:t>投标文件中</w:t>
            </w:r>
            <w:r>
              <w:rPr>
                <w:rFonts w:ascii="仿宋" w:eastAsia="仿宋" w:hAnsi="仿宋" w:cs="仿宋" w:hint="eastAsia"/>
                <w:b/>
                <w:bCs/>
                <w:kern w:val="0"/>
                <w:sz w:val="24"/>
              </w:rPr>
              <w:t>提供由工信部颁发的该型号产品有效的无线电发射设备型号核准证书。</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台</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180</w:t>
            </w:r>
          </w:p>
        </w:tc>
      </w:tr>
      <w:tr w:rsidR="008A391F">
        <w:trPr>
          <w:trHeight w:val="907"/>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5</w:t>
            </w:r>
          </w:p>
        </w:tc>
        <w:tc>
          <w:tcPr>
            <w:tcW w:w="751" w:type="dxa"/>
            <w:vAlign w:val="center"/>
          </w:tcPr>
          <w:p w:rsidR="00F32019" w:rsidRDefault="00F578C3">
            <w:pPr>
              <w:jc w:val="center"/>
              <w:rPr>
                <w:rFonts w:ascii="仿宋" w:eastAsia="仿宋" w:hAnsi="仿宋" w:cs="仿宋"/>
                <w:sz w:val="24"/>
              </w:rPr>
            </w:pPr>
            <w:r>
              <w:rPr>
                <w:rFonts w:ascii="仿宋" w:eastAsia="仿宋" w:hAnsi="仿宋" w:cs="仿宋" w:hint="eastAsia"/>
                <w:sz w:val="24"/>
              </w:rPr>
              <w:t>▲</w:t>
            </w:r>
          </w:p>
          <w:p w:rsidR="008A391F" w:rsidRDefault="00F578C3">
            <w:pPr>
              <w:jc w:val="center"/>
              <w:rPr>
                <w:rFonts w:ascii="仿宋" w:eastAsia="仿宋" w:hAnsi="仿宋" w:cs="仿宋"/>
                <w:sz w:val="24"/>
              </w:rPr>
            </w:pPr>
            <w:r>
              <w:rPr>
                <w:rFonts w:ascii="仿宋" w:eastAsia="仿宋" w:hAnsi="仿宋" w:cs="仿宋" w:hint="eastAsia"/>
                <w:sz w:val="24"/>
              </w:rPr>
              <w:t>充电柜</w:t>
            </w:r>
          </w:p>
        </w:tc>
        <w:tc>
          <w:tcPr>
            <w:tcW w:w="7708" w:type="dxa"/>
          </w:tcPr>
          <w:p w:rsidR="008A391F" w:rsidRDefault="00F578C3">
            <w:pPr>
              <w:rPr>
                <w:rFonts w:ascii="仿宋" w:eastAsia="仿宋" w:hAnsi="仿宋" w:cs="仿宋"/>
                <w:sz w:val="24"/>
              </w:rPr>
            </w:pPr>
            <w:r>
              <w:rPr>
                <w:rFonts w:ascii="仿宋" w:eastAsia="仿宋" w:hAnsi="仿宋" w:cs="仿宋" w:hint="eastAsia"/>
                <w:sz w:val="24"/>
              </w:rPr>
              <w:t>1.采用全封闭防盗结构、工艺上耐酸碱腐蚀、耐磨、防静电等。</w:t>
            </w:r>
          </w:p>
          <w:p w:rsidR="008A391F" w:rsidRDefault="00F578C3">
            <w:pPr>
              <w:rPr>
                <w:rFonts w:ascii="仿宋" w:eastAsia="仿宋" w:hAnsi="仿宋" w:cs="仿宋"/>
                <w:sz w:val="24"/>
              </w:rPr>
            </w:pPr>
            <w:r>
              <w:rPr>
                <w:rFonts w:ascii="仿宋" w:eastAsia="仿宋" w:hAnsi="仿宋" w:cs="仿宋" w:hint="eastAsia"/>
                <w:sz w:val="24"/>
              </w:rPr>
              <w:t>2.</w:t>
            </w:r>
            <w:r>
              <w:rPr>
                <w:rFonts w:ascii="仿宋" w:eastAsia="仿宋" w:hAnsi="仿宋" w:cs="仿宋" w:hint="eastAsia"/>
                <w:kern w:val="0"/>
                <w:sz w:val="24"/>
              </w:rPr>
              <w:t xml:space="preserve"> </w:t>
            </w:r>
            <w:r>
              <w:rPr>
                <w:rFonts w:ascii="仿宋" w:eastAsia="仿宋" w:hAnsi="仿宋" w:cs="仿宋" w:hint="eastAsia"/>
                <w:sz w:val="24"/>
              </w:rPr>
              <w:t>支持60台及以上配套的平板电脑同时充电。</w:t>
            </w:r>
          </w:p>
          <w:p w:rsidR="008A391F" w:rsidRDefault="00F578C3">
            <w:pPr>
              <w:rPr>
                <w:rFonts w:ascii="仿宋" w:eastAsia="仿宋" w:hAnsi="仿宋" w:cs="仿宋"/>
                <w:sz w:val="24"/>
              </w:rPr>
            </w:pPr>
            <w:r>
              <w:rPr>
                <w:rFonts w:ascii="仿宋" w:eastAsia="仿宋" w:hAnsi="仿宋" w:cs="仿宋" w:hint="eastAsia"/>
                <w:sz w:val="24"/>
              </w:rPr>
              <w:t>3.环保 ABS 工程塑料单机隔断，隔断板</w:t>
            </w:r>
            <w:proofErr w:type="gramStart"/>
            <w:r>
              <w:rPr>
                <w:rFonts w:ascii="仿宋" w:eastAsia="仿宋" w:hAnsi="仿宋" w:cs="仿宋" w:hint="eastAsia"/>
                <w:sz w:val="24"/>
              </w:rPr>
              <w:t>具有扎线口</w:t>
            </w:r>
            <w:proofErr w:type="gramEnd"/>
            <w:r>
              <w:rPr>
                <w:rFonts w:ascii="仿宋" w:eastAsia="仿宋" w:hAnsi="仿宋" w:cs="仿宋" w:hint="eastAsia"/>
                <w:sz w:val="24"/>
              </w:rPr>
              <w:t>，同时方便拿取电脑。</w:t>
            </w:r>
          </w:p>
          <w:p w:rsidR="008A391F" w:rsidRDefault="00F578C3">
            <w:pPr>
              <w:rPr>
                <w:rFonts w:ascii="仿宋" w:eastAsia="仿宋" w:hAnsi="仿宋" w:cs="仿宋"/>
                <w:sz w:val="24"/>
              </w:rPr>
            </w:pPr>
            <w:r>
              <w:rPr>
                <w:rFonts w:ascii="仿宋" w:eastAsia="仿宋" w:hAnsi="仿宋" w:cs="仿宋" w:hint="eastAsia"/>
                <w:sz w:val="24"/>
              </w:rPr>
              <w:t>4.机柜具有静音脚轮，四轮万向，四轮刹车，便于移动和固定。</w:t>
            </w:r>
          </w:p>
          <w:p w:rsidR="008A391F" w:rsidRDefault="00F578C3">
            <w:pPr>
              <w:rPr>
                <w:rFonts w:ascii="仿宋" w:eastAsia="仿宋" w:hAnsi="仿宋" w:cs="仿宋"/>
                <w:sz w:val="24"/>
              </w:rPr>
            </w:pPr>
            <w:r>
              <w:rPr>
                <w:rFonts w:ascii="仿宋" w:eastAsia="仿宋" w:hAnsi="仿宋" w:cs="仿宋" w:hint="eastAsia"/>
                <w:sz w:val="24"/>
              </w:rPr>
              <w:t>5.</w:t>
            </w:r>
            <w:proofErr w:type="gramStart"/>
            <w:r>
              <w:rPr>
                <w:rFonts w:ascii="仿宋" w:eastAsia="仿宋" w:hAnsi="仿宋" w:cs="仿宋" w:hint="eastAsia"/>
                <w:sz w:val="24"/>
              </w:rPr>
              <w:t>温控双</w:t>
            </w:r>
            <w:proofErr w:type="gramEnd"/>
            <w:r>
              <w:rPr>
                <w:rFonts w:ascii="仿宋" w:eastAsia="仿宋" w:hAnsi="仿宋" w:cs="仿宋" w:hint="eastAsia"/>
                <w:sz w:val="24"/>
              </w:rPr>
              <w:t>风扇或多风扇强制散热，具有智能散热功能，充电过程中设备产生的热量由风扇强制排出，温度在安全范围内时不动。</w:t>
            </w:r>
          </w:p>
          <w:p w:rsidR="008A391F" w:rsidRDefault="00F578C3">
            <w:pPr>
              <w:rPr>
                <w:rFonts w:ascii="仿宋" w:eastAsia="仿宋" w:hAnsi="仿宋" w:cs="仿宋"/>
                <w:b/>
                <w:bCs/>
                <w:sz w:val="24"/>
              </w:rPr>
            </w:pPr>
            <w:r>
              <w:rPr>
                <w:rFonts w:ascii="仿宋" w:eastAsia="仿宋" w:hAnsi="仿宋" w:cs="仿宋" w:hint="eastAsia"/>
                <w:sz w:val="24"/>
              </w:rPr>
              <w:t>6.提供的防漏电安全检测报告。</w:t>
            </w:r>
            <w:r>
              <w:rPr>
                <w:rFonts w:ascii="仿宋" w:eastAsia="仿宋" w:hAnsi="仿宋" w:cs="仿宋" w:hint="eastAsia"/>
                <w:b/>
                <w:bCs/>
                <w:sz w:val="24"/>
              </w:rPr>
              <w:t>投标文件中提供依据国家标准由第三方有权机构出具的检测报告。</w:t>
            </w:r>
          </w:p>
          <w:p w:rsidR="008A391F" w:rsidRDefault="00F578C3">
            <w:pPr>
              <w:rPr>
                <w:rFonts w:ascii="仿宋" w:eastAsia="仿宋" w:hAnsi="仿宋" w:cs="仿宋"/>
                <w:sz w:val="24"/>
              </w:rPr>
            </w:pPr>
            <w:r>
              <w:rPr>
                <w:rFonts w:ascii="仿宋" w:eastAsia="仿宋" w:hAnsi="仿宋" w:cs="仿宋" w:hint="eastAsia"/>
                <w:sz w:val="24"/>
              </w:rPr>
              <w:t>7.</w:t>
            </w:r>
            <w:r>
              <w:rPr>
                <w:rFonts w:ascii="仿宋" w:eastAsia="仿宋" w:hAnsi="仿宋" w:cs="仿宋" w:hint="eastAsia"/>
                <w:kern w:val="0"/>
                <w:sz w:val="24"/>
              </w:rPr>
              <w:t xml:space="preserve"> </w:t>
            </w:r>
            <w:r>
              <w:rPr>
                <w:rFonts w:ascii="仿宋" w:eastAsia="仿宋" w:hAnsi="仿宋" w:cs="仿宋" w:hint="eastAsia"/>
                <w:sz w:val="24"/>
              </w:rPr>
              <w:t>充电</w:t>
            </w:r>
            <w:proofErr w:type="gramStart"/>
            <w:r>
              <w:rPr>
                <w:rFonts w:ascii="仿宋" w:eastAsia="仿宋" w:hAnsi="仿宋" w:cs="仿宋" w:hint="eastAsia"/>
                <w:sz w:val="24"/>
              </w:rPr>
              <w:t>柜设计</w:t>
            </w:r>
            <w:proofErr w:type="gramEnd"/>
            <w:r>
              <w:rPr>
                <w:rFonts w:ascii="仿宋" w:eastAsia="仿宋" w:hAnsi="仿宋" w:cs="仿宋" w:hint="eastAsia"/>
                <w:sz w:val="24"/>
              </w:rPr>
              <w:t>应满足国家相应标准。</w:t>
            </w:r>
          </w:p>
          <w:p w:rsidR="008A391F" w:rsidRDefault="00F578C3">
            <w:pPr>
              <w:rPr>
                <w:rFonts w:ascii="仿宋" w:eastAsia="仿宋" w:hAnsi="仿宋" w:cs="仿宋"/>
                <w:sz w:val="24"/>
              </w:rPr>
            </w:pPr>
            <w:r>
              <w:rPr>
                <w:rFonts w:ascii="仿宋" w:eastAsia="仿宋" w:hAnsi="仿宋" w:cs="仿宋" w:hint="eastAsia"/>
                <w:sz w:val="24"/>
              </w:rPr>
              <w:lastRenderedPageBreak/>
              <w:t>8. 配电柜参数（额定功率、额定电压、额定电流等）应满足所充电设备的充电需求。</w:t>
            </w:r>
          </w:p>
          <w:p w:rsidR="008A391F" w:rsidRDefault="00F578C3">
            <w:pPr>
              <w:rPr>
                <w:rFonts w:ascii="仿宋" w:eastAsia="仿宋" w:hAnsi="仿宋" w:cs="仿宋"/>
                <w:sz w:val="24"/>
              </w:rPr>
            </w:pPr>
            <w:r>
              <w:rPr>
                <w:rFonts w:ascii="仿宋" w:eastAsia="仿宋" w:hAnsi="仿宋" w:cs="仿宋" w:hint="eastAsia"/>
                <w:sz w:val="24"/>
              </w:rPr>
              <w:t xml:space="preserve">9. 外柜上至少具备2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5V USB扩展接口。</w:t>
            </w:r>
          </w:p>
          <w:p w:rsidR="008A391F" w:rsidRDefault="00F578C3">
            <w:pPr>
              <w:rPr>
                <w:rFonts w:ascii="仿宋" w:eastAsia="仿宋" w:hAnsi="仿宋" w:cs="仿宋"/>
                <w:sz w:val="24"/>
              </w:rPr>
            </w:pPr>
            <w:r>
              <w:rPr>
                <w:rFonts w:ascii="仿宋" w:eastAsia="仿宋" w:hAnsi="仿宋" w:cs="仿宋" w:hint="eastAsia"/>
                <w:sz w:val="24"/>
              </w:rPr>
              <w:t>★10.考虑用电安全，降低安全风险，</w:t>
            </w:r>
            <w:proofErr w:type="gramStart"/>
            <w:r>
              <w:rPr>
                <w:rFonts w:ascii="仿宋" w:eastAsia="仿宋" w:hAnsi="仿宋" w:cs="仿宋" w:hint="eastAsia"/>
                <w:sz w:val="24"/>
              </w:rPr>
              <w:t>充电柜需具备</w:t>
            </w:r>
            <w:proofErr w:type="gramEnd"/>
            <w:r>
              <w:rPr>
                <w:rFonts w:ascii="仿宋" w:eastAsia="仿宋" w:hAnsi="仿宋" w:cs="仿宋" w:hint="eastAsia"/>
                <w:sz w:val="24"/>
              </w:rPr>
              <w:t>限流能力。</w:t>
            </w:r>
          </w:p>
          <w:p w:rsidR="008A391F" w:rsidRDefault="00F578C3">
            <w:pPr>
              <w:rPr>
                <w:rFonts w:ascii="仿宋" w:eastAsia="仿宋" w:hAnsi="仿宋" w:cs="仿宋"/>
                <w:sz w:val="24"/>
              </w:rPr>
            </w:pPr>
            <w:r>
              <w:rPr>
                <w:rFonts w:ascii="仿宋" w:eastAsia="仿宋" w:hAnsi="仿宋" w:cs="仿宋" w:hint="eastAsia"/>
                <w:sz w:val="24"/>
              </w:rPr>
              <w:t>★11.</w:t>
            </w:r>
            <w:r>
              <w:rPr>
                <w:rFonts w:ascii="仿宋" w:eastAsia="仿宋" w:hAnsi="仿宋" w:cs="仿宋" w:hint="eastAsia"/>
                <w:b/>
                <w:sz w:val="24"/>
              </w:rPr>
              <w:t>投标文件中提供3C认证和产品检验合格证书（报告）复印件。</w:t>
            </w:r>
          </w:p>
        </w:tc>
        <w:tc>
          <w:tcPr>
            <w:tcW w:w="470" w:type="dxa"/>
            <w:vAlign w:val="center"/>
          </w:tcPr>
          <w:p w:rsidR="008A391F" w:rsidRDefault="00F578C3">
            <w:pPr>
              <w:jc w:val="center"/>
              <w:rPr>
                <w:rFonts w:ascii="仿宋" w:eastAsia="仿宋" w:hAnsi="仿宋" w:cs="仿宋"/>
                <w:sz w:val="24"/>
              </w:rPr>
            </w:pPr>
            <w:proofErr w:type="gramStart"/>
            <w:r>
              <w:rPr>
                <w:rFonts w:ascii="仿宋" w:eastAsia="仿宋" w:hAnsi="仿宋" w:cs="仿宋" w:hint="eastAsia"/>
                <w:sz w:val="24"/>
              </w:rPr>
              <w:lastRenderedPageBreak/>
              <w:t>个</w:t>
            </w:r>
            <w:proofErr w:type="gramEnd"/>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4</w:t>
            </w:r>
          </w:p>
        </w:tc>
      </w:tr>
      <w:tr w:rsidR="008A391F">
        <w:trPr>
          <w:trHeight w:val="3512"/>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6</w:t>
            </w:r>
          </w:p>
        </w:tc>
        <w:tc>
          <w:tcPr>
            <w:tcW w:w="751" w:type="dxa"/>
            <w:vAlign w:val="center"/>
          </w:tcPr>
          <w:p w:rsidR="00F32019" w:rsidRDefault="00F578C3">
            <w:pPr>
              <w:jc w:val="center"/>
              <w:rPr>
                <w:rFonts w:ascii="仿宋" w:eastAsia="仿宋" w:hAnsi="仿宋" w:cs="仿宋"/>
                <w:sz w:val="24"/>
              </w:rPr>
            </w:pPr>
            <w:r>
              <w:rPr>
                <w:rFonts w:ascii="仿宋" w:eastAsia="仿宋" w:hAnsi="仿宋" w:cs="仿宋" w:hint="eastAsia"/>
                <w:sz w:val="24"/>
              </w:rPr>
              <w:t>▲</w:t>
            </w:r>
          </w:p>
          <w:p w:rsidR="008A391F" w:rsidRDefault="00F578C3">
            <w:pPr>
              <w:jc w:val="center"/>
              <w:rPr>
                <w:rFonts w:ascii="仿宋" w:eastAsia="仿宋" w:hAnsi="仿宋" w:cs="仿宋"/>
                <w:sz w:val="24"/>
              </w:rPr>
            </w:pPr>
            <w:r>
              <w:rPr>
                <w:rFonts w:ascii="仿宋" w:eastAsia="仿宋" w:hAnsi="仿宋" w:cs="仿宋" w:hint="eastAsia"/>
                <w:sz w:val="24"/>
              </w:rPr>
              <w:t>无线AP</w:t>
            </w:r>
          </w:p>
        </w:tc>
        <w:tc>
          <w:tcPr>
            <w:tcW w:w="7708" w:type="dxa"/>
          </w:tcPr>
          <w:p w:rsidR="008A391F" w:rsidRDefault="00F578C3">
            <w:pPr>
              <w:widowControl/>
              <w:jc w:val="left"/>
              <w:rPr>
                <w:rFonts w:ascii="仿宋" w:eastAsia="仿宋" w:hAnsi="仿宋" w:cs="仿宋"/>
                <w:b/>
                <w:bCs/>
                <w:sz w:val="24"/>
              </w:rPr>
            </w:pPr>
            <w:r>
              <w:rPr>
                <w:rFonts w:ascii="仿宋" w:eastAsia="仿宋" w:hAnsi="仿宋" w:cs="仿宋" w:hint="eastAsia"/>
                <w:b/>
                <w:bCs/>
                <w:sz w:val="24"/>
              </w:rPr>
              <w:t>采用胖AP模式。</w:t>
            </w:r>
          </w:p>
          <w:p w:rsidR="008A391F" w:rsidRDefault="00F578C3">
            <w:pPr>
              <w:widowControl/>
              <w:jc w:val="left"/>
              <w:rPr>
                <w:rFonts w:ascii="仿宋" w:eastAsia="仿宋" w:hAnsi="仿宋" w:cs="仿宋"/>
                <w:sz w:val="24"/>
              </w:rPr>
            </w:pPr>
            <w:r>
              <w:rPr>
                <w:rFonts w:ascii="仿宋" w:eastAsia="仿宋" w:hAnsi="仿宋" w:cs="仿宋" w:hint="eastAsia"/>
                <w:sz w:val="24"/>
              </w:rPr>
              <w:t>★1.三路双频设计，不少于两路5GHz和一路2.4GHz射频输出。</w:t>
            </w:r>
          </w:p>
          <w:p w:rsidR="008A391F" w:rsidRDefault="00F578C3">
            <w:pPr>
              <w:widowControl/>
              <w:jc w:val="left"/>
              <w:rPr>
                <w:rFonts w:ascii="仿宋" w:eastAsia="仿宋" w:hAnsi="仿宋" w:cs="仿宋"/>
                <w:sz w:val="24"/>
              </w:rPr>
            </w:pPr>
            <w:r>
              <w:rPr>
                <w:rFonts w:ascii="仿宋" w:eastAsia="仿宋" w:hAnsi="仿宋" w:cs="仿宋" w:hint="eastAsia"/>
                <w:sz w:val="24"/>
              </w:rPr>
              <w:t>2.支持802.11a/n/ac/ac wave2标准、支持802.11ac MU-MIMO。</w:t>
            </w:r>
          </w:p>
          <w:p w:rsidR="008A391F" w:rsidRDefault="00F578C3">
            <w:pPr>
              <w:widowControl/>
              <w:jc w:val="left"/>
              <w:rPr>
                <w:rFonts w:ascii="仿宋" w:eastAsia="仿宋" w:hAnsi="仿宋" w:cs="仿宋"/>
                <w:sz w:val="24"/>
              </w:rPr>
            </w:pPr>
            <w:r>
              <w:rPr>
                <w:rFonts w:ascii="仿宋" w:eastAsia="仿宋" w:hAnsi="仿宋" w:cs="仿宋" w:hint="eastAsia"/>
                <w:sz w:val="24"/>
              </w:rPr>
              <w:t>3.整机最大接入速率≥2000Mbps；2个及以上10/100/1000Base-T以太网端口，支持POE供电。</w:t>
            </w:r>
          </w:p>
          <w:p w:rsidR="008A391F" w:rsidRDefault="00F578C3">
            <w:pPr>
              <w:widowControl/>
              <w:jc w:val="left"/>
              <w:rPr>
                <w:rFonts w:ascii="仿宋" w:eastAsia="仿宋" w:hAnsi="仿宋" w:cs="仿宋"/>
                <w:sz w:val="24"/>
              </w:rPr>
            </w:pPr>
            <w:r>
              <w:rPr>
                <w:rFonts w:ascii="仿宋" w:eastAsia="仿宋" w:hAnsi="仿宋" w:cs="仿宋" w:hint="eastAsia"/>
                <w:sz w:val="24"/>
              </w:rPr>
              <w:t>4.最大连接数不少于80个。</w:t>
            </w:r>
          </w:p>
          <w:p w:rsidR="008A391F" w:rsidRDefault="00F578C3">
            <w:pPr>
              <w:widowControl/>
              <w:jc w:val="left"/>
              <w:rPr>
                <w:rFonts w:ascii="仿宋" w:eastAsia="仿宋" w:hAnsi="仿宋" w:cs="仿宋"/>
                <w:sz w:val="24"/>
              </w:rPr>
            </w:pPr>
            <w:r>
              <w:rPr>
                <w:rFonts w:ascii="仿宋" w:eastAsia="仿宋" w:hAnsi="仿宋" w:cs="仿宋" w:hint="eastAsia"/>
                <w:sz w:val="24"/>
              </w:rPr>
              <w:t>5.无线加密：支持Open System，WPA-PSK，WPA2-PSK。</w:t>
            </w:r>
          </w:p>
          <w:p w:rsidR="008A391F" w:rsidRDefault="00F578C3">
            <w:pPr>
              <w:widowControl/>
              <w:jc w:val="left"/>
              <w:rPr>
                <w:rFonts w:ascii="仿宋" w:eastAsia="仿宋" w:hAnsi="仿宋" w:cs="仿宋"/>
                <w:sz w:val="24"/>
              </w:rPr>
            </w:pPr>
            <w:r>
              <w:rPr>
                <w:rFonts w:ascii="仿宋" w:eastAsia="仿宋" w:hAnsi="仿宋" w:cs="仿宋" w:hint="eastAsia"/>
                <w:sz w:val="24"/>
              </w:rPr>
              <w:t>6.支持IPv6技术，包括IPv6</w:t>
            </w:r>
            <w:proofErr w:type="gramStart"/>
            <w:r>
              <w:rPr>
                <w:rFonts w:ascii="仿宋" w:eastAsia="仿宋" w:hAnsi="仿宋" w:cs="仿宋" w:hint="eastAsia"/>
                <w:sz w:val="24"/>
              </w:rPr>
              <w:t>报文透传</w:t>
            </w:r>
            <w:proofErr w:type="gramEnd"/>
            <w:r>
              <w:rPr>
                <w:rFonts w:ascii="仿宋" w:eastAsia="仿宋" w:hAnsi="仿宋" w:cs="仿宋" w:hint="eastAsia"/>
                <w:sz w:val="24"/>
              </w:rPr>
              <w:t xml:space="preserve"> ,IPv6终端接入认证，采购人保留测试权利。</w:t>
            </w:r>
          </w:p>
          <w:p w:rsidR="008A391F" w:rsidRDefault="00F578C3">
            <w:pPr>
              <w:widowControl/>
              <w:jc w:val="left"/>
              <w:rPr>
                <w:rFonts w:ascii="仿宋" w:eastAsia="仿宋" w:hAnsi="仿宋" w:cs="仿宋"/>
                <w:sz w:val="24"/>
              </w:rPr>
            </w:pPr>
            <w:r>
              <w:rPr>
                <w:rFonts w:ascii="仿宋" w:eastAsia="仿宋" w:hAnsi="仿宋" w:cs="仿宋" w:hint="eastAsia"/>
                <w:sz w:val="24"/>
              </w:rPr>
              <w:t>★7.</w:t>
            </w:r>
            <w:r>
              <w:rPr>
                <w:rFonts w:ascii="仿宋" w:eastAsia="仿宋" w:hAnsi="仿宋" w:cs="仿宋" w:hint="eastAsia"/>
                <w:b/>
                <w:sz w:val="24"/>
              </w:rPr>
              <w:t>投标文件中</w:t>
            </w:r>
            <w:r>
              <w:rPr>
                <w:rFonts w:ascii="仿宋" w:eastAsia="仿宋" w:hAnsi="仿宋" w:cs="仿宋" w:hint="eastAsia"/>
                <w:b/>
                <w:bCs/>
                <w:sz w:val="24"/>
              </w:rPr>
              <w:t>提供由工信部颁发的该型号产品有效的无线电发射设备型号核准证书复印件。</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台</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4</w:t>
            </w:r>
          </w:p>
        </w:tc>
      </w:tr>
      <w:tr w:rsidR="008A391F">
        <w:trPr>
          <w:trHeight w:val="7016"/>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7</w:t>
            </w:r>
          </w:p>
        </w:tc>
        <w:tc>
          <w:tcPr>
            <w:tcW w:w="751" w:type="dxa"/>
            <w:vAlign w:val="center"/>
          </w:tcPr>
          <w:p w:rsidR="00F32019" w:rsidRDefault="00F578C3">
            <w:pPr>
              <w:jc w:val="center"/>
              <w:rPr>
                <w:rFonts w:ascii="仿宋" w:eastAsia="仿宋" w:hAnsi="仿宋" w:cs="仿宋"/>
                <w:sz w:val="24"/>
              </w:rPr>
            </w:pPr>
            <w:r>
              <w:rPr>
                <w:rFonts w:ascii="仿宋" w:eastAsia="仿宋" w:hAnsi="仿宋" w:cs="仿宋" w:hint="eastAsia"/>
                <w:sz w:val="24"/>
              </w:rPr>
              <w:t>▲</w:t>
            </w:r>
          </w:p>
          <w:p w:rsidR="008A391F" w:rsidRDefault="00F578C3">
            <w:pPr>
              <w:jc w:val="center"/>
              <w:rPr>
                <w:rFonts w:ascii="仿宋" w:eastAsia="仿宋" w:hAnsi="仿宋" w:cs="仿宋"/>
                <w:sz w:val="24"/>
              </w:rPr>
            </w:pPr>
            <w:r>
              <w:rPr>
                <w:rFonts w:ascii="仿宋" w:eastAsia="仿宋" w:hAnsi="仿宋" w:cs="仿宋" w:hint="eastAsia"/>
                <w:sz w:val="24"/>
              </w:rPr>
              <w:t>智慧黑板</w:t>
            </w:r>
          </w:p>
        </w:tc>
        <w:tc>
          <w:tcPr>
            <w:tcW w:w="7708" w:type="dxa"/>
          </w:tcPr>
          <w:p w:rsidR="008A391F" w:rsidRDefault="00F578C3">
            <w:pPr>
              <w:widowControl/>
              <w:textAlignment w:val="center"/>
              <w:rPr>
                <w:rFonts w:ascii="仿宋" w:eastAsia="仿宋" w:hAnsi="仿宋" w:cs="仿宋"/>
                <w:sz w:val="24"/>
              </w:rPr>
            </w:pPr>
            <w:r>
              <w:rPr>
                <w:rFonts w:ascii="仿宋" w:eastAsia="仿宋" w:hAnsi="仿宋" w:cs="仿宋" w:hint="eastAsia"/>
                <w:sz w:val="24"/>
              </w:rPr>
              <w:t>1.整机采用三拼接平面一体化设计，无推拉式结构及外露连接线，外观简洁。整机尺寸宽度不小于4200mm，高度不小于1200mm。副屏书写屏采用工业级黑色微瓷材质镀膜，表面硬度≥8H，粉笔书写细腻，抗折弯，不掉漆掉色。微瓷镀膜保证副屏硬度的同时提供优秀的书写体验，同时具备防潮、防锈、防眩光、防冲击、耐酒精、耐酸碱、耐高低温等优良特性。中央主屏幕显示采用86英寸UHD超高清LED液晶屏，屏幕分辨率不低于3840*2160，显示比例16:9，主</w:t>
            </w:r>
            <w:proofErr w:type="gramStart"/>
            <w:r>
              <w:rPr>
                <w:rFonts w:ascii="仿宋" w:eastAsia="仿宋" w:hAnsi="仿宋" w:cs="仿宋" w:hint="eastAsia"/>
                <w:sz w:val="24"/>
              </w:rPr>
              <w:t>屏具备</w:t>
            </w:r>
            <w:proofErr w:type="gramEnd"/>
            <w:r>
              <w:rPr>
                <w:rFonts w:ascii="仿宋" w:eastAsia="仿宋" w:hAnsi="仿宋" w:cs="仿宋" w:hint="eastAsia"/>
                <w:sz w:val="24"/>
              </w:rPr>
              <w:t>防眩光效果。</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2.整机</w:t>
            </w:r>
            <w:proofErr w:type="gramStart"/>
            <w:r>
              <w:rPr>
                <w:rFonts w:ascii="仿宋" w:eastAsia="仿宋" w:hAnsi="仿宋" w:cs="仿宋" w:hint="eastAsia"/>
                <w:sz w:val="24"/>
              </w:rPr>
              <w:t>前朝向</w:t>
            </w:r>
            <w:proofErr w:type="gramEnd"/>
            <w:r>
              <w:rPr>
                <w:rFonts w:ascii="仿宋" w:eastAsia="仿宋" w:hAnsi="仿宋" w:cs="仿宋" w:hint="eastAsia"/>
                <w:sz w:val="24"/>
              </w:rPr>
              <w:t>面板支持教师用作黑板书写板书。主屏与两侧屏幕均支持普通粉笔、液体粉笔、水溶性粉笔等直接书写。</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3.★整机屏幕与屏幕保护层全贴合，减少显示面板与玻璃间的偏光、散射，画面显示更加清晰通透、可视角度≥178°，书写延迟时间控制在90ms以内。</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4.输入接口具备1路VGA；1路Audio；1路AV；1路YPbPr；2路HDMI2.0；1路Android USB；1路RS232；1路RJ45；1路RF；输出接口具备1路耳机；1路同轴输出；1路Touch USB out。</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5.整机电磁干扰ITE达到国标GB/T9254-2008 Class B等级要求，满足教学环境</w:t>
            </w:r>
            <w:proofErr w:type="gramStart"/>
            <w:r>
              <w:rPr>
                <w:rFonts w:ascii="仿宋" w:eastAsia="仿宋" w:hAnsi="仿宋" w:cs="仿宋" w:hint="eastAsia"/>
                <w:sz w:val="24"/>
              </w:rPr>
              <w:t>多电子</w:t>
            </w:r>
            <w:proofErr w:type="gramEnd"/>
            <w:r>
              <w:rPr>
                <w:rFonts w:ascii="仿宋" w:eastAsia="仿宋" w:hAnsi="仿宋" w:cs="仿宋" w:hint="eastAsia"/>
                <w:sz w:val="24"/>
              </w:rPr>
              <w:t>设备共用，无需采取任何电磁辐射防护措施，不接受GB/T9254-2008 ITE Class A等级产品。</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6.整机中间主屏及两侧副屏可支持多种媒介进行板书书写，便于老师完整书写教学内容。整机书写面板采用耐磨玻璃材质，长期书写情况下面板磨损导致</w:t>
            </w:r>
            <w:proofErr w:type="gramStart"/>
            <w:r>
              <w:rPr>
                <w:rFonts w:ascii="仿宋" w:eastAsia="仿宋" w:hAnsi="仿宋" w:cs="仿宋" w:hint="eastAsia"/>
                <w:sz w:val="24"/>
              </w:rPr>
              <w:t>的雾度不</w:t>
            </w:r>
            <w:proofErr w:type="gramEnd"/>
            <w:r>
              <w:rPr>
                <w:rFonts w:ascii="仿宋" w:eastAsia="仿宋" w:hAnsi="仿宋" w:cs="仿宋" w:hint="eastAsia"/>
                <w:sz w:val="24"/>
              </w:rPr>
              <w:t>超过1%。</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7.整机书写面板采用防眩光全钢化防爆玻璃面板，面板的碎片状态、抗冲击性、霰弹</w:t>
            </w:r>
            <w:proofErr w:type="gramStart"/>
            <w:r>
              <w:rPr>
                <w:rFonts w:ascii="仿宋" w:eastAsia="仿宋" w:hAnsi="仿宋" w:cs="仿宋" w:hint="eastAsia"/>
                <w:sz w:val="24"/>
              </w:rPr>
              <w:t>袋冲击</w:t>
            </w:r>
            <w:proofErr w:type="gramEnd"/>
            <w:r>
              <w:rPr>
                <w:rFonts w:ascii="仿宋" w:eastAsia="仿宋" w:hAnsi="仿宋" w:cs="仿宋" w:hint="eastAsia"/>
                <w:sz w:val="24"/>
              </w:rPr>
              <w:t>性能、耐热冲击性能均通过国家强制玻璃标准，表面应力≥100Mpa,适应学校复杂环境，保障教学安全。</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8.整机表面覆盖玻璃选用国标优等品，光学变形、点状缺陷、尺寸偏差、弯曲度、透射比等均符合GB11614-2009平板玻璃标准</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9.中间区域屏幕采用钢化玻璃，使用1.04kg钢球，在2m处自由落体撞击整机液晶显示屏幕的钢化玻璃，产品无损伤破裂，功能无异常。</w:t>
            </w:r>
          </w:p>
          <w:p w:rsidR="008A391F" w:rsidRDefault="00F578C3">
            <w:pPr>
              <w:widowControl/>
              <w:textAlignment w:val="center"/>
              <w:rPr>
                <w:rFonts w:ascii="仿宋" w:eastAsia="仿宋" w:hAnsi="仿宋" w:cs="仿宋"/>
                <w:sz w:val="24"/>
              </w:rPr>
            </w:pPr>
            <w:r>
              <w:rPr>
                <w:rFonts w:ascii="仿宋" w:eastAsia="仿宋" w:hAnsi="仿宋" w:cs="仿宋" w:hint="eastAsia"/>
                <w:sz w:val="24"/>
              </w:rPr>
              <w:lastRenderedPageBreak/>
              <w:t>10.机身具备防盐雾锈蚀特性，且满足GB4943.1-2011标准中的防火要求。</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11.整机具备抗振动、防跌落特性，保证整机运输或使用过程中不易受损。</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12.整机在0℃—40℃环境下可正常工作，在-20℃—60℃的环境下可正常贮存且贮存后功能无损。</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13.整机通过产品可靠性检验，MTBF平均无故障时间不低于80000小时。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14.★采用电容触控技术，支持Windows系统中进行20点或以上触控；</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15.整机内置</w:t>
            </w:r>
            <w:proofErr w:type="gramStart"/>
            <w:r>
              <w:rPr>
                <w:rFonts w:ascii="仿宋" w:eastAsia="仿宋" w:hAnsi="仿宋" w:cs="仿宋" w:hint="eastAsia"/>
                <w:sz w:val="24"/>
              </w:rPr>
              <w:t>前朝向</w:t>
            </w:r>
            <w:proofErr w:type="gramEnd"/>
            <w:r>
              <w:rPr>
                <w:rFonts w:ascii="仿宋" w:eastAsia="仿宋" w:hAnsi="仿宋" w:cs="仿宋" w:hint="eastAsia"/>
                <w:sz w:val="24"/>
              </w:rPr>
              <w:t>2*15w功放，确保声音播放效果。</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16.整机能感应并自动调节屏幕亮度来达到在不同光照环境下的不同亮度显示效果，此功能可自行开启或关闭。</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17.★主副屏采用</w:t>
            </w:r>
            <w:proofErr w:type="gramStart"/>
            <w:r>
              <w:rPr>
                <w:rFonts w:ascii="仿宋" w:eastAsia="仿宋" w:hAnsi="仿宋" w:cs="仿宋" w:hint="eastAsia"/>
                <w:sz w:val="24"/>
              </w:rPr>
              <w:t>免工具拆卸安全卡</w:t>
            </w:r>
            <w:proofErr w:type="gramEnd"/>
            <w:r>
              <w:rPr>
                <w:rFonts w:ascii="仿宋" w:eastAsia="仿宋" w:hAnsi="仿宋" w:cs="仿宋" w:hint="eastAsia"/>
                <w:sz w:val="24"/>
              </w:rPr>
              <w:t>扣拼接，通过</w:t>
            </w:r>
            <w:proofErr w:type="gramStart"/>
            <w:r>
              <w:rPr>
                <w:rFonts w:ascii="仿宋" w:eastAsia="仿宋" w:hAnsi="仿宋" w:cs="仿宋" w:hint="eastAsia"/>
                <w:sz w:val="24"/>
              </w:rPr>
              <w:t>免工具拆卸卡扣前翻打开</w:t>
            </w:r>
            <w:proofErr w:type="gramEnd"/>
            <w:r>
              <w:rPr>
                <w:rFonts w:ascii="仿宋" w:eastAsia="仿宋" w:hAnsi="仿宋" w:cs="仿宋" w:hint="eastAsia"/>
                <w:sz w:val="24"/>
              </w:rPr>
              <w:t>内嵌模块电脑侧的副屏，打开后可通过自带支撑架支撑，无需拆卸</w:t>
            </w:r>
            <w:proofErr w:type="gramStart"/>
            <w:r>
              <w:rPr>
                <w:rFonts w:ascii="仿宋" w:eastAsia="仿宋" w:hAnsi="仿宋" w:cs="仿宋" w:hint="eastAsia"/>
                <w:sz w:val="24"/>
              </w:rPr>
              <w:t>副屏即可</w:t>
            </w:r>
            <w:proofErr w:type="gramEnd"/>
            <w:r>
              <w:rPr>
                <w:rFonts w:ascii="仿宋" w:eastAsia="仿宋" w:hAnsi="仿宋" w:cs="仿宋" w:hint="eastAsia"/>
                <w:sz w:val="24"/>
              </w:rPr>
              <w:t>对整机进行维护。</w:t>
            </w:r>
            <w:proofErr w:type="gramStart"/>
            <w:r>
              <w:rPr>
                <w:rFonts w:ascii="仿宋" w:eastAsia="仿宋" w:hAnsi="仿宋" w:cs="仿宋" w:hint="eastAsia"/>
                <w:sz w:val="24"/>
              </w:rPr>
              <w:t>免工具拆卸安全卡扣支持</w:t>
            </w:r>
            <w:proofErr w:type="gramEnd"/>
            <w:r>
              <w:rPr>
                <w:rFonts w:ascii="仿宋" w:eastAsia="仿宋" w:hAnsi="仿宋" w:cs="仿宋" w:hint="eastAsia"/>
                <w:sz w:val="24"/>
              </w:rPr>
              <w:t>特定螺丝锁定。</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18.整机具备不少于1路侧置双通道USB接口，双系统USB接口支持Windows及Android双系统读取外接存储设备数据和识别展台信号。</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19.★整机</w:t>
            </w:r>
            <w:proofErr w:type="gramStart"/>
            <w:r>
              <w:rPr>
                <w:rFonts w:ascii="仿宋" w:eastAsia="仿宋" w:hAnsi="仿宋" w:cs="仿宋" w:hint="eastAsia"/>
                <w:sz w:val="24"/>
              </w:rPr>
              <w:t>具有减滤蓝光</w:t>
            </w:r>
            <w:proofErr w:type="gramEnd"/>
            <w:r>
              <w:rPr>
                <w:rFonts w:ascii="仿宋" w:eastAsia="仿宋" w:hAnsi="仿宋" w:cs="仿宋" w:hint="eastAsia"/>
                <w:sz w:val="24"/>
              </w:rPr>
              <w:t>功能，可通过前置物理功能按键方式一键</w:t>
            </w:r>
            <w:proofErr w:type="gramStart"/>
            <w:r>
              <w:rPr>
                <w:rFonts w:ascii="仿宋" w:eastAsia="仿宋" w:hAnsi="仿宋" w:cs="仿宋" w:hint="eastAsia"/>
                <w:sz w:val="24"/>
              </w:rPr>
              <w:t>启用减滤蓝光</w:t>
            </w:r>
            <w:proofErr w:type="gramEnd"/>
            <w:r>
              <w:rPr>
                <w:rFonts w:ascii="仿宋" w:eastAsia="仿宋" w:hAnsi="仿宋" w:cs="仿宋" w:hint="eastAsia"/>
                <w:sz w:val="24"/>
              </w:rPr>
              <w:t>模式。</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20.★整机</w:t>
            </w:r>
            <w:proofErr w:type="gramStart"/>
            <w:r>
              <w:rPr>
                <w:rFonts w:ascii="仿宋" w:eastAsia="仿宋" w:hAnsi="仿宋" w:cs="仿宋" w:hint="eastAsia"/>
                <w:sz w:val="24"/>
              </w:rPr>
              <w:t>内置非</w:t>
            </w:r>
            <w:proofErr w:type="gramEnd"/>
            <w:r>
              <w:rPr>
                <w:rFonts w:ascii="仿宋" w:eastAsia="仿宋" w:hAnsi="仿宋" w:cs="仿宋" w:hint="eastAsia"/>
                <w:sz w:val="24"/>
              </w:rPr>
              <w:t>独立外扩展的摄像头，支持二</w:t>
            </w:r>
            <w:proofErr w:type="gramStart"/>
            <w:r>
              <w:rPr>
                <w:rFonts w:ascii="仿宋" w:eastAsia="仿宋" w:hAnsi="仿宋" w:cs="仿宋" w:hint="eastAsia"/>
                <w:sz w:val="24"/>
              </w:rPr>
              <w:t>维码扫码</w:t>
            </w:r>
            <w:proofErr w:type="gramEnd"/>
            <w:r>
              <w:rPr>
                <w:rFonts w:ascii="仿宋" w:eastAsia="仿宋" w:hAnsi="仿宋" w:cs="仿宋" w:hint="eastAsia"/>
                <w:sz w:val="24"/>
              </w:rPr>
              <w:t>识别功能，可拍摄不低于500</w:t>
            </w:r>
            <w:proofErr w:type="gramStart"/>
            <w:r>
              <w:rPr>
                <w:rFonts w:ascii="仿宋" w:eastAsia="仿宋" w:hAnsi="仿宋" w:cs="仿宋" w:hint="eastAsia"/>
                <w:sz w:val="24"/>
              </w:rPr>
              <w:t>万像</w:t>
            </w:r>
            <w:proofErr w:type="gramEnd"/>
            <w:r>
              <w:rPr>
                <w:rFonts w:ascii="仿宋" w:eastAsia="仿宋" w:hAnsi="仿宋" w:cs="仿宋" w:hint="eastAsia"/>
                <w:sz w:val="24"/>
              </w:rPr>
              <w:t>素的照片。（</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21.★整机</w:t>
            </w:r>
            <w:proofErr w:type="gramStart"/>
            <w:r>
              <w:rPr>
                <w:rFonts w:ascii="仿宋" w:eastAsia="仿宋" w:hAnsi="仿宋" w:cs="仿宋" w:hint="eastAsia"/>
                <w:sz w:val="24"/>
              </w:rPr>
              <w:t>内置非</w:t>
            </w:r>
            <w:proofErr w:type="gramEnd"/>
            <w:r>
              <w:rPr>
                <w:rFonts w:ascii="仿宋" w:eastAsia="仿宋" w:hAnsi="仿宋" w:cs="仿宋" w:hint="eastAsia"/>
                <w:sz w:val="24"/>
              </w:rPr>
              <w:t>独立外扩展的麦克风，可用于一键录屏对音频进行采集。</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22.内置摄像头、麦克风无需外接线材连接，无任何可见外接线材及模块化拼接痕迹，以确保音视频传输稳定且不占用整机设备端口。</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23.外接电脑设备连接整机且触摸信号联通时，外接电脑设备可直接读取整机前置USB接口的移动存储设备数据，连接整机前置USB接口的翻页笔、无线</w:t>
            </w:r>
            <w:proofErr w:type="gramStart"/>
            <w:r>
              <w:rPr>
                <w:rFonts w:ascii="仿宋" w:eastAsia="仿宋" w:hAnsi="仿宋" w:cs="仿宋" w:hint="eastAsia"/>
                <w:sz w:val="24"/>
              </w:rPr>
              <w:t>键鼠等外接设备</w:t>
            </w:r>
            <w:proofErr w:type="gramEnd"/>
            <w:r>
              <w:rPr>
                <w:rFonts w:ascii="仿宋" w:eastAsia="仿宋" w:hAnsi="仿宋" w:cs="仿宋" w:hint="eastAsia"/>
                <w:sz w:val="24"/>
              </w:rPr>
              <w:t>可直接使用于外接电脑，无需重复部署。</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24.★支持用户在菜单中开启/关闭DBX-TV中</w:t>
            </w:r>
            <w:proofErr w:type="gramStart"/>
            <w:r>
              <w:rPr>
                <w:rFonts w:ascii="仿宋" w:eastAsia="仿宋" w:hAnsi="仿宋" w:cs="仿宋" w:hint="eastAsia"/>
                <w:sz w:val="24"/>
              </w:rPr>
              <w:t>总恒音</w:t>
            </w:r>
            <w:proofErr w:type="gramEnd"/>
            <w:r>
              <w:rPr>
                <w:rFonts w:ascii="仿宋" w:eastAsia="仿宋" w:hAnsi="仿宋" w:cs="仿宋" w:hint="eastAsia"/>
                <w:sz w:val="24"/>
              </w:rPr>
              <w:t>、总</w:t>
            </w:r>
            <w:proofErr w:type="gramStart"/>
            <w:r>
              <w:rPr>
                <w:rFonts w:ascii="仿宋" w:eastAsia="仿宋" w:hAnsi="仿宋" w:cs="仿宋" w:hint="eastAsia"/>
                <w:sz w:val="24"/>
              </w:rPr>
              <w:t>绚</w:t>
            </w:r>
            <w:proofErr w:type="gramEnd"/>
            <w:r>
              <w:rPr>
                <w:rFonts w:ascii="仿宋" w:eastAsia="仿宋" w:hAnsi="仿宋" w:cs="仿宋" w:hint="eastAsia"/>
                <w:sz w:val="24"/>
              </w:rPr>
              <w:t>音、</w:t>
            </w:r>
            <w:proofErr w:type="gramStart"/>
            <w:r>
              <w:rPr>
                <w:rFonts w:ascii="仿宋" w:eastAsia="仿宋" w:hAnsi="仿宋" w:cs="仿宋" w:hint="eastAsia"/>
                <w:sz w:val="24"/>
              </w:rPr>
              <w:t>总环音</w:t>
            </w:r>
            <w:proofErr w:type="gramEnd"/>
            <w:r>
              <w:rPr>
                <w:rFonts w:ascii="仿宋" w:eastAsia="仿宋" w:hAnsi="仿宋" w:cs="仿宋" w:hint="eastAsia"/>
                <w:sz w:val="24"/>
              </w:rPr>
              <w:t>的功能。</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25.★采用智能电子产品一键式设计：同一物理按键完成Android系统、Windows系统和节能熄屏操作，通过轻按按键实现节能熄屏/唤醒，</w:t>
            </w:r>
            <w:proofErr w:type="gramStart"/>
            <w:r>
              <w:rPr>
                <w:rFonts w:ascii="仿宋" w:eastAsia="仿宋" w:hAnsi="仿宋" w:cs="仿宋" w:hint="eastAsia"/>
                <w:sz w:val="24"/>
              </w:rPr>
              <w:t>长按按键</w:t>
            </w:r>
            <w:proofErr w:type="gramEnd"/>
            <w:r>
              <w:rPr>
                <w:rFonts w:ascii="仿宋" w:eastAsia="仿宋" w:hAnsi="仿宋" w:cs="仿宋" w:hint="eastAsia"/>
                <w:sz w:val="24"/>
              </w:rPr>
              <w:t>实现关机。（</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26.★整机内置无线网络模块，无任何外接、转接天线及网卡可实现正常网络连接。</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27.整机可实时显示设备温度，根据温度高低显示不同颜色进行提示。</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28.整机视网膜蓝光危害（蓝光加权辐射亮度LB）符合IEC62471标准，LB限值范围≤0.55。</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29.★整机支持机身前置物理按键一键启动录屏功能，可将屏幕中显示的课件、音频等内容与老师人声同步录制。</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30.整机无需外接无线网卡，在嵌入式系统下接入无线网络，切换到Windows系统下可同时实现无线上网功能，不需手动重复设置。</w:t>
            </w:r>
          </w:p>
          <w:p w:rsidR="008A391F" w:rsidRDefault="00F578C3">
            <w:pPr>
              <w:widowControl/>
              <w:textAlignment w:val="center"/>
              <w:rPr>
                <w:rFonts w:ascii="仿宋" w:eastAsia="仿宋" w:hAnsi="仿宋" w:cs="仿宋"/>
                <w:sz w:val="24"/>
              </w:rPr>
            </w:pPr>
            <w:r>
              <w:rPr>
                <w:rFonts w:ascii="仿宋" w:eastAsia="仿宋" w:hAnsi="仿宋" w:cs="仿宋" w:hint="eastAsia"/>
                <w:sz w:val="24"/>
              </w:rPr>
              <w:lastRenderedPageBreak/>
              <w:t xml:space="preserve">31.在PC系统出现异常或需要清除PC数据时，可插入带激活文件的U盘，在嵌入式系统的设置界面中启动PC一键还原功能，将PC系统恢复至出厂状态。                                 </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 xml:space="preserve">32.支持锁定屏幕触摸及整机前置按键，可通过遥控器、软件菜单（调试菜单）实现该功能，也通过前置的实体按键，以组合按键的形式锁定/解锁。          </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33.整机具备至少6个前置按键，方便老师快速开关机、调出中控菜单、进入</w:t>
            </w:r>
            <w:proofErr w:type="gramStart"/>
            <w:r>
              <w:rPr>
                <w:rFonts w:ascii="仿宋" w:eastAsia="仿宋" w:hAnsi="仿宋" w:cs="仿宋" w:hint="eastAsia"/>
                <w:sz w:val="24"/>
              </w:rPr>
              <w:t>安卓系统</w:t>
            </w:r>
            <w:proofErr w:type="gramEnd"/>
            <w:r>
              <w:rPr>
                <w:rFonts w:ascii="仿宋" w:eastAsia="仿宋" w:hAnsi="仿宋" w:cs="仿宋" w:hint="eastAsia"/>
                <w:sz w:val="24"/>
              </w:rPr>
              <w:t>等操作。</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34.★系统版本不低于Android 7.0，运行内存不低于2GB，存储空间不低于8GB</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35.整机在任意通道下，可调用互动课堂功能。</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36.支持手机扫描</w:t>
            </w:r>
            <w:proofErr w:type="gramStart"/>
            <w:r>
              <w:rPr>
                <w:rFonts w:ascii="仿宋" w:eastAsia="仿宋" w:hAnsi="仿宋" w:cs="仿宋" w:hint="eastAsia"/>
                <w:sz w:val="24"/>
              </w:rPr>
              <w:t>二维码进行</w:t>
            </w:r>
            <w:proofErr w:type="gramEnd"/>
            <w:r>
              <w:rPr>
                <w:rFonts w:ascii="仿宋" w:eastAsia="仿宋" w:hAnsi="仿宋" w:cs="仿宋" w:hint="eastAsia"/>
                <w:sz w:val="24"/>
              </w:rPr>
              <w:t>互动答题；教师可发起单选题、多选题、抢答题、判断题等，答题结束可查看答题数据并导出。学生可自行设置姓名，支持课堂抽选功能。提供实时提问功能，学生可通过移动端实时发送提问内容至智慧黑板展示。</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37.嵌入式白板支持对已经书写的笔迹和形状的颜色进行更换。</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38.用户自定义通道信号源名称后，若该名称为系统记录过的常见信号源，将会自动更换为该信号源名称匹配的图标。</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39.支持智能U</w:t>
            </w:r>
            <w:proofErr w:type="gramStart"/>
            <w:r>
              <w:rPr>
                <w:rFonts w:ascii="仿宋" w:eastAsia="仿宋" w:hAnsi="仿宋" w:cs="仿宋" w:hint="eastAsia"/>
                <w:sz w:val="24"/>
              </w:rPr>
              <w:t>盘锁功能</w:t>
            </w:r>
            <w:proofErr w:type="gramEnd"/>
            <w:r>
              <w:rPr>
                <w:rFonts w:ascii="仿宋" w:eastAsia="仿宋" w:hAnsi="仿宋" w:cs="仿宋" w:hint="eastAsia"/>
                <w:sz w:val="24"/>
              </w:rPr>
              <w:t>，整机可设置触摸及按键自动锁定，锁定后无法随意自由操作，需要使用时只需插入USB key即可解锁。</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40.整机支持任意通道画面冻结放大功能，可在任意通道下将画面冻结并双击画面任一部分进行放大，放大后的屏幕画面可进行任意拖拽。</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41.开机画面支持自定义（调试菜单），可设置为文字、图片。</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42.Android系统中，同一局域网环境下，支持通过移动端扫描</w:t>
            </w:r>
            <w:proofErr w:type="gramStart"/>
            <w:r>
              <w:rPr>
                <w:rFonts w:ascii="仿宋" w:eastAsia="仿宋" w:hAnsi="仿宋" w:cs="仿宋" w:hint="eastAsia"/>
                <w:sz w:val="24"/>
              </w:rPr>
              <w:t>二维码的</w:t>
            </w:r>
            <w:proofErr w:type="gramEnd"/>
            <w:r>
              <w:rPr>
                <w:rFonts w:ascii="仿宋" w:eastAsia="仿宋" w:hAnsi="仿宋" w:cs="仿宋" w:hint="eastAsia"/>
                <w:sz w:val="24"/>
              </w:rPr>
              <w:t>方式实现整机文件共享及板书内容共享。</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43.★可通过软件快捷键即可实现液晶屏显示窗口下移，并可进行触控批注。</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44.无PC状态下，</w:t>
            </w:r>
            <w:proofErr w:type="gramStart"/>
            <w:r>
              <w:rPr>
                <w:rFonts w:ascii="仿宋" w:eastAsia="仿宋" w:hAnsi="仿宋" w:cs="仿宋" w:hint="eastAsia"/>
                <w:sz w:val="24"/>
              </w:rPr>
              <w:t>嵌入式安卓操作系统</w:t>
            </w:r>
            <w:proofErr w:type="gramEnd"/>
            <w:r>
              <w:rPr>
                <w:rFonts w:ascii="仿宋" w:eastAsia="仿宋" w:hAnsi="仿宋" w:cs="仿宋" w:hint="eastAsia"/>
                <w:sz w:val="24"/>
              </w:rPr>
              <w:t>支持超级计算器功能，可进行初级计算、方程（组）智能求解、自动求导求积分的操作，可根据用户输入的函数智能绘制函数图像。</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45.内置无线传屏接收器，无需外接接收部件，无线传屏发射器与整机匹配后即可实现传屏功能。</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46.嵌入式系统内具备视频展台应用工具，可对摄像头内整个画面进行截图以及对所截取画面进行批注、旋转及截图，支持二分屏或四分</w:t>
            </w:r>
            <w:proofErr w:type="gramStart"/>
            <w:r>
              <w:rPr>
                <w:rFonts w:ascii="仿宋" w:eastAsia="仿宋" w:hAnsi="仿宋" w:cs="仿宋" w:hint="eastAsia"/>
                <w:sz w:val="24"/>
              </w:rPr>
              <w:t>屏同时</w:t>
            </w:r>
            <w:proofErr w:type="gramEnd"/>
            <w:r>
              <w:rPr>
                <w:rFonts w:ascii="仿宋" w:eastAsia="仿宋" w:hAnsi="仿宋" w:cs="仿宋" w:hint="eastAsia"/>
                <w:sz w:val="24"/>
              </w:rPr>
              <w:t>展示画面内容，可任意</w:t>
            </w:r>
            <w:proofErr w:type="gramStart"/>
            <w:r>
              <w:rPr>
                <w:rFonts w:ascii="仿宋" w:eastAsia="仿宋" w:hAnsi="仿宋" w:cs="仿宋" w:hint="eastAsia"/>
                <w:sz w:val="24"/>
              </w:rPr>
              <w:t>更换分</w:t>
            </w:r>
            <w:proofErr w:type="gramEnd"/>
            <w:r>
              <w:rPr>
                <w:rFonts w:ascii="仿宋" w:eastAsia="仿宋" w:hAnsi="仿宋" w:cs="仿宋" w:hint="eastAsia"/>
                <w:sz w:val="24"/>
              </w:rPr>
              <w:t>屏幕画面内容。</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47.快捷小工具：支持自定义侧边菜单中的小工具功能，用户在任意通道下可调取板中板、聚光灯、秒表、倒计时、倒计日、日历等小工具，并支持根据用户习惯任意调整显示顺序，方便老师组合使用。</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48.整机处于非内置PC通道下，在屏幕侧边可调出PC通道按钮，支持用户一键回到PC常用快捷通道，可从</w:t>
            </w:r>
            <w:proofErr w:type="gramStart"/>
            <w:r>
              <w:rPr>
                <w:rFonts w:ascii="仿宋" w:eastAsia="仿宋" w:hAnsi="仿宋" w:cs="仿宋" w:hint="eastAsia"/>
                <w:sz w:val="24"/>
              </w:rPr>
              <w:t>侧边栏一键</w:t>
            </w:r>
            <w:proofErr w:type="gramEnd"/>
            <w:r>
              <w:rPr>
                <w:rFonts w:ascii="仿宋" w:eastAsia="仿宋" w:hAnsi="仿宋" w:cs="仿宋" w:hint="eastAsia"/>
                <w:sz w:val="24"/>
              </w:rPr>
              <w:t>进入该通道。</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49.具备智能手势识别功能，系统在任意信号源通道下可智能识别上、下、左、右方向手势滑动并调用响应功能，支持将手势滑动方向自定义设置为快速返回、截图、冻结屏幕。</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50.无PC状态下，</w:t>
            </w:r>
            <w:proofErr w:type="gramStart"/>
            <w:r>
              <w:rPr>
                <w:rFonts w:ascii="仿宋" w:eastAsia="仿宋" w:hAnsi="仿宋" w:cs="仿宋" w:hint="eastAsia"/>
                <w:sz w:val="24"/>
              </w:rPr>
              <w:t>嵌入式安卓操作系统</w:t>
            </w:r>
            <w:proofErr w:type="gramEnd"/>
            <w:r>
              <w:rPr>
                <w:rFonts w:ascii="仿宋" w:eastAsia="仿宋" w:hAnsi="仿宋" w:cs="仿宋" w:hint="eastAsia"/>
                <w:sz w:val="24"/>
              </w:rPr>
              <w:t>可实现windows系统中常用的教</w:t>
            </w:r>
            <w:r>
              <w:rPr>
                <w:rFonts w:ascii="仿宋" w:eastAsia="仿宋" w:hAnsi="仿宋" w:cs="仿宋" w:hint="eastAsia"/>
                <w:sz w:val="24"/>
              </w:rPr>
              <w:lastRenderedPageBreak/>
              <w:t>学应用功能，如白板书写、Office软件使用、网页浏览等。</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51.在</w:t>
            </w:r>
            <w:proofErr w:type="gramStart"/>
            <w:r>
              <w:rPr>
                <w:rFonts w:ascii="仿宋" w:eastAsia="仿宋" w:hAnsi="仿宋" w:cs="仿宋" w:hint="eastAsia"/>
                <w:sz w:val="24"/>
              </w:rPr>
              <w:t>嵌入式安卓操作系统</w:t>
            </w:r>
            <w:proofErr w:type="gramEnd"/>
            <w:r>
              <w:rPr>
                <w:rFonts w:ascii="仿宋" w:eastAsia="仿宋" w:hAnsi="仿宋" w:cs="仿宋" w:hint="eastAsia"/>
                <w:sz w:val="24"/>
              </w:rPr>
              <w:t>下，能对TV多媒体USB所读取到的课件文件进行自动归类，可快速分类查找文档、板书、图片、音视频，检索后可直接在界面中打开。</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52.整机在任意通道下支持手势识别调</w:t>
            </w:r>
            <w:proofErr w:type="gramStart"/>
            <w:r>
              <w:rPr>
                <w:rFonts w:ascii="仿宋" w:eastAsia="仿宋" w:hAnsi="仿宋" w:cs="仿宋" w:hint="eastAsia"/>
                <w:sz w:val="24"/>
              </w:rPr>
              <w:t>出板擦工具</w:t>
            </w:r>
            <w:proofErr w:type="gramEnd"/>
            <w:r>
              <w:rPr>
                <w:rFonts w:ascii="仿宋" w:eastAsia="仿宋" w:hAnsi="仿宋" w:cs="仿宋" w:hint="eastAsia"/>
                <w:sz w:val="24"/>
              </w:rPr>
              <w:t>擦除批注内容可根据手与屏幕的接触面积自动调整板擦工具的大小。</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53.无PC状态下，嵌入式系统内置互动白板支持十笔书写及手掌擦除（擦除面积根据手掌与屏幕的接触面大小自动调整），白板书写内容可导出PDF、iwb、svg等格式。支持单点书写和多点书写的切换。支持10种以上平面图形工具、8种以上立体图形工具。</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54.触摸中控菜单上通道信号源名称支持自定义，支持中、英、数字、标点符号自定义。</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55.Android系统下支持屏幕密码锁功能，可自定义解锁密码，开启后锁定屏幕、整机按键及遥控器。</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56.在嵌入式系统下，白板中支持一键将白板内容上传到云盘，支持添加用户云盘账号，以便用户进行内容分享。</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57.无PC状态下，嵌入式系统内置互动白板支持全局漫游，并能在工具栏中对全局内容进行预览和移动。</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58.在设置中有系统更新选项，支持云端自动在线系统固件升级，保证功能实时更新。</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59.支持定时开关机，可以在设置应用中设置3组定时开关机时间，可以自动将设从待机状态唤醒或者开机状态关机，开机后可以定义开机后的通道或者开机后自动进入节能模式。</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60.OPS电脑部分：</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61.★采用抽拉内置式模块化电脑，采用120pin或以上接口。</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62.机身采用热浸镀锌金属材质，采用智能风扇低噪音散热设计,模块主体尺寸不小于22cm*17cm*3cm以预留足够散热空间，确保封闭空间内有效散热。</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63.主板采用H310芯片组，搭载Intel 8代酷</w:t>
            </w:r>
            <w:proofErr w:type="gramStart"/>
            <w:r>
              <w:rPr>
                <w:rFonts w:ascii="仿宋" w:eastAsia="仿宋" w:hAnsi="仿宋" w:cs="仿宋" w:hint="eastAsia"/>
                <w:sz w:val="24"/>
              </w:rPr>
              <w:t>睿</w:t>
            </w:r>
            <w:proofErr w:type="gramEnd"/>
            <w:r>
              <w:rPr>
                <w:rFonts w:ascii="仿宋" w:eastAsia="仿宋" w:hAnsi="仿宋" w:cs="仿宋" w:hint="eastAsia"/>
                <w:sz w:val="24"/>
              </w:rPr>
              <w:t>系列 i5CPU，内存：8GB DDR4笔记本内存或以上配置，硬盘：256GB或以上SSD固态硬盘。</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64.★具有独立非外扩展的电脑USB接口：电脑上至少具备4个USB3.0 TypeA接口，1个USB TypeC接口</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b/>
                <w:bCs/>
                <w:sz w:val="24"/>
              </w:rPr>
            </w:pPr>
            <w:r>
              <w:rPr>
                <w:rFonts w:ascii="仿宋" w:eastAsia="仿宋" w:hAnsi="仿宋" w:cs="仿宋" w:hint="eastAsia"/>
                <w:sz w:val="24"/>
              </w:rPr>
              <w:t>65.★采用</w:t>
            </w:r>
            <w:proofErr w:type="gramStart"/>
            <w:r>
              <w:rPr>
                <w:rFonts w:ascii="仿宋" w:eastAsia="仿宋" w:hAnsi="仿宋" w:cs="仿宋" w:hint="eastAsia"/>
                <w:sz w:val="24"/>
              </w:rPr>
              <w:t>按压式卡扣</w:t>
            </w:r>
            <w:proofErr w:type="gramEnd"/>
            <w:r>
              <w:rPr>
                <w:rFonts w:ascii="仿宋" w:eastAsia="仿宋" w:hAnsi="仿宋" w:cs="仿宋" w:hint="eastAsia"/>
                <w:sz w:val="24"/>
              </w:rPr>
              <w:t>，无需工具即可快速拆卸电脑模块。</w:t>
            </w:r>
            <w:r>
              <w:rPr>
                <w:rFonts w:ascii="仿宋" w:eastAsia="仿宋" w:hAnsi="仿宋" w:cs="仿宋" w:hint="eastAsia"/>
                <w:b/>
                <w:bCs/>
                <w:sz w:val="24"/>
              </w:rPr>
              <w:t>（投标文件中提供第三方权威机构出具的检测报告复印件）</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66.具有独立非外扩展的视频输出接口：≥1路VGA ；≥1路HDMI ；≥1路DP。</w:t>
            </w:r>
          </w:p>
          <w:p w:rsidR="008A391F" w:rsidRDefault="00F578C3">
            <w:pPr>
              <w:widowControl/>
              <w:textAlignment w:val="center"/>
              <w:rPr>
                <w:rFonts w:ascii="仿宋" w:eastAsia="仿宋" w:hAnsi="仿宋" w:cs="仿宋"/>
                <w:sz w:val="24"/>
              </w:rPr>
            </w:pPr>
            <w:r>
              <w:rPr>
                <w:rFonts w:ascii="仿宋" w:eastAsia="仿宋" w:hAnsi="仿宋" w:cs="仿宋" w:hint="eastAsia"/>
                <w:sz w:val="24"/>
              </w:rPr>
              <w:t>67.具有标准PC防盗锁孔，确保电脑模块安全防盗。</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块</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4</w:t>
            </w:r>
          </w:p>
        </w:tc>
      </w:tr>
      <w:tr w:rsidR="008A391F">
        <w:trPr>
          <w:trHeight w:val="1602"/>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8</w:t>
            </w:r>
          </w:p>
        </w:tc>
        <w:tc>
          <w:tcPr>
            <w:tcW w:w="751"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智能讲台</w:t>
            </w:r>
          </w:p>
        </w:tc>
        <w:tc>
          <w:tcPr>
            <w:tcW w:w="7708" w:type="dxa"/>
          </w:tcPr>
          <w:p w:rsidR="008A391F" w:rsidRDefault="00F578C3">
            <w:pPr>
              <w:rPr>
                <w:rFonts w:ascii="仿宋" w:eastAsia="仿宋" w:hAnsi="仿宋" w:cs="仿宋"/>
                <w:sz w:val="24"/>
              </w:rPr>
            </w:pPr>
            <w:r>
              <w:rPr>
                <w:rFonts w:ascii="仿宋" w:eastAsia="仿宋" w:hAnsi="仿宋" w:cs="仿宋" w:hint="eastAsia"/>
                <w:sz w:val="24"/>
              </w:rPr>
              <w:t>1.钢木结合设计，1.2mm-1.5mm厚的冷轧钢板桌体，老师接触位置为木质桌面，桌面防静电。</w:t>
            </w:r>
            <w:r>
              <w:rPr>
                <w:rFonts w:ascii="仿宋" w:eastAsia="仿宋" w:hAnsi="仿宋" w:cs="仿宋" w:hint="eastAsia"/>
                <w:sz w:val="24"/>
              </w:rPr>
              <w:br/>
              <w:t>2.讲台尺寸设计最高点不遮挡学生视线，不占用教室空间。</w:t>
            </w:r>
            <w:r>
              <w:rPr>
                <w:rFonts w:ascii="仿宋" w:eastAsia="仿宋" w:hAnsi="仿宋" w:cs="仿宋" w:hint="eastAsia"/>
                <w:sz w:val="24"/>
              </w:rPr>
              <w:br/>
              <w:t>3.讲台桌面平整，全封闭设计，整体外观流线型设计，无菱角处理，受到冲击时不易倾倒，保护师生安全。</w:t>
            </w:r>
            <w:r>
              <w:rPr>
                <w:rFonts w:ascii="仿宋" w:eastAsia="仿宋" w:hAnsi="仿宋" w:cs="仿宋" w:hint="eastAsia"/>
                <w:sz w:val="24"/>
              </w:rPr>
              <w:br/>
            </w:r>
            <w:r>
              <w:rPr>
                <w:rFonts w:ascii="仿宋" w:eastAsia="仿宋" w:hAnsi="仿宋" w:cs="仿宋" w:hint="eastAsia"/>
                <w:sz w:val="24"/>
              </w:rPr>
              <w:lastRenderedPageBreak/>
              <w:t>4.讲台设置21.5寸电容触摸屏幕，覆盖3mm钢化玻璃，保护屏幕安全。屏幕融合在讲台中，无突出边角撞伤学生，无法在没有工具的情况下拆除。同时支持10点</w:t>
            </w:r>
            <w:proofErr w:type="gramStart"/>
            <w:r>
              <w:rPr>
                <w:rFonts w:ascii="仿宋" w:eastAsia="仿宋" w:hAnsi="仿宋" w:cs="仿宋" w:hint="eastAsia"/>
                <w:sz w:val="24"/>
              </w:rPr>
              <w:t>触控对一体</w:t>
            </w:r>
            <w:proofErr w:type="gramEnd"/>
            <w:r>
              <w:rPr>
                <w:rFonts w:ascii="仿宋" w:eastAsia="仿宋" w:hAnsi="仿宋" w:cs="仿宋" w:hint="eastAsia"/>
                <w:sz w:val="24"/>
              </w:rPr>
              <w:t>机操作，同步显示一体机画面，老师讲课无需转身背对学生，提高授课效率。</w:t>
            </w:r>
            <w:r>
              <w:rPr>
                <w:rFonts w:ascii="仿宋" w:eastAsia="仿宋" w:hAnsi="仿宋" w:cs="仿宋" w:hint="eastAsia"/>
                <w:b/>
                <w:bCs/>
                <w:sz w:val="24"/>
              </w:rPr>
              <w:t>(投标文件中提供第三方权威机构出具的检测报告复印件)</w:t>
            </w:r>
            <w:r>
              <w:rPr>
                <w:rFonts w:ascii="仿宋" w:eastAsia="仿宋" w:hAnsi="仿宋" w:cs="仿宋" w:hint="eastAsia"/>
                <w:b/>
                <w:bCs/>
                <w:sz w:val="24"/>
              </w:rPr>
              <w:br/>
            </w:r>
            <w:r>
              <w:rPr>
                <w:rFonts w:ascii="仿宋" w:eastAsia="仿宋" w:hAnsi="仿宋" w:cs="仿宋" w:hint="eastAsia"/>
                <w:sz w:val="24"/>
              </w:rPr>
              <w:t>5.讲台设置快捷按键，方便老师对一体机进行一键关机、关屏开屏、音量加减、任务窗、返回桌面等快捷控制</w:t>
            </w:r>
            <w:r>
              <w:rPr>
                <w:rFonts w:ascii="仿宋" w:eastAsia="仿宋" w:hAnsi="仿宋" w:cs="仿宋" w:hint="eastAsia"/>
                <w:b/>
                <w:bCs/>
                <w:sz w:val="24"/>
              </w:rPr>
              <w:t>(投标文件中提供第三方权威机构出具的检测报告复印件)。</w:t>
            </w:r>
            <w:r>
              <w:rPr>
                <w:rFonts w:ascii="仿宋" w:eastAsia="仿宋" w:hAnsi="仿宋" w:cs="仿宋" w:hint="eastAsia"/>
                <w:b/>
                <w:bCs/>
                <w:sz w:val="24"/>
              </w:rPr>
              <w:br/>
            </w:r>
            <w:r>
              <w:rPr>
                <w:rFonts w:ascii="仿宋" w:eastAsia="仿宋" w:hAnsi="仿宋" w:cs="仿宋" w:hint="eastAsia"/>
                <w:sz w:val="24"/>
              </w:rPr>
              <w:t>6.讲台快捷按键设置有自定义按键，可通过软件设置选择自定义按键功能。包括一键启动白板、一键降低屏幕亮度到20%、一键护眼模式、一键启动视频展台、一键关闭当前windows程序五个选项</w:t>
            </w:r>
            <w:r>
              <w:rPr>
                <w:rFonts w:ascii="仿宋" w:eastAsia="仿宋" w:hAnsi="仿宋" w:cs="仿宋" w:hint="eastAsia"/>
                <w:b/>
                <w:bCs/>
                <w:sz w:val="24"/>
              </w:rPr>
              <w:t>(投标文件中提供第三方权威机构出具的检测报告复印件)。</w:t>
            </w:r>
            <w:r>
              <w:rPr>
                <w:rFonts w:ascii="仿宋" w:eastAsia="仿宋" w:hAnsi="仿宋" w:cs="仿宋" w:hint="eastAsia"/>
                <w:b/>
                <w:bCs/>
                <w:sz w:val="24"/>
              </w:rPr>
              <w:br/>
            </w:r>
            <w:r>
              <w:rPr>
                <w:rFonts w:ascii="仿宋" w:eastAsia="仿宋" w:hAnsi="仿宋" w:cs="仿宋" w:hint="eastAsia"/>
                <w:sz w:val="24"/>
              </w:rPr>
              <w:t>7.控制讲桌设置带滑轨抽拉式抽屉，抽屉带锁，抽屉内可放置黑板</w:t>
            </w:r>
            <w:proofErr w:type="gramStart"/>
            <w:r>
              <w:rPr>
                <w:rFonts w:ascii="仿宋" w:eastAsia="仿宋" w:hAnsi="仿宋" w:cs="仿宋" w:hint="eastAsia"/>
                <w:sz w:val="24"/>
              </w:rPr>
              <w:t>檫</w:t>
            </w:r>
            <w:proofErr w:type="gramEnd"/>
            <w:r>
              <w:rPr>
                <w:rFonts w:ascii="仿宋" w:eastAsia="仿宋" w:hAnsi="仿宋" w:cs="仿宋" w:hint="eastAsia"/>
                <w:sz w:val="24"/>
              </w:rPr>
              <w:t>、环保书写笔、无线鼠标、无线键盘、无线麦克风等常用教具，同时抽屉内设置三个USB快速充电口（5V/2A），对接入设备进行充电，方便学校对教学用品的管理及维护。即使讲台关机后，依然可持续提供4小时连续充电(投标文件中提供第三方权威机构出具的检测报告复印件)。</w:t>
            </w:r>
            <w:r>
              <w:rPr>
                <w:rFonts w:ascii="仿宋" w:eastAsia="仿宋" w:hAnsi="仿宋" w:cs="仿宋" w:hint="eastAsia"/>
                <w:sz w:val="24"/>
              </w:rPr>
              <w:br/>
              <w:t>8.讲台桌面位置设置有3个USB口，</w:t>
            </w:r>
            <w:proofErr w:type="gramStart"/>
            <w:r>
              <w:rPr>
                <w:rFonts w:ascii="仿宋" w:eastAsia="仿宋" w:hAnsi="仿宋" w:cs="仿宋" w:hint="eastAsia"/>
                <w:sz w:val="24"/>
              </w:rPr>
              <w:t>供老师</w:t>
            </w:r>
            <w:proofErr w:type="gramEnd"/>
            <w:r>
              <w:rPr>
                <w:rFonts w:ascii="仿宋" w:eastAsia="仿宋" w:hAnsi="仿宋" w:cs="仿宋" w:hint="eastAsia"/>
                <w:sz w:val="24"/>
              </w:rPr>
              <w:t>接入键盘、鼠标、U盘等设备，USB位置不易受到撞击，有效保护设备安全。</w:t>
            </w:r>
            <w:r>
              <w:rPr>
                <w:rFonts w:ascii="仿宋" w:eastAsia="仿宋" w:hAnsi="仿宋" w:cs="仿宋" w:hint="eastAsia"/>
                <w:sz w:val="24"/>
              </w:rPr>
              <w:br/>
              <w:t>9.讲台设置有220V三相电源接口，方便老师接入笔记本电脑等设备。</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台</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4</w:t>
            </w:r>
          </w:p>
        </w:tc>
      </w:tr>
      <w:tr w:rsidR="008A391F">
        <w:trPr>
          <w:trHeight w:val="5116"/>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lastRenderedPageBreak/>
              <w:t>9</w:t>
            </w:r>
          </w:p>
        </w:tc>
        <w:tc>
          <w:tcPr>
            <w:tcW w:w="751"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智能笔</w:t>
            </w:r>
          </w:p>
        </w:tc>
        <w:tc>
          <w:tcPr>
            <w:tcW w:w="7708" w:type="dxa"/>
            <w:vAlign w:val="center"/>
          </w:tcPr>
          <w:p w:rsidR="008A391F" w:rsidRDefault="00F578C3">
            <w:pPr>
              <w:jc w:val="left"/>
              <w:rPr>
                <w:rFonts w:ascii="仿宋" w:eastAsia="仿宋" w:hAnsi="仿宋" w:cs="仿宋"/>
                <w:sz w:val="24"/>
              </w:rPr>
            </w:pPr>
            <w:r>
              <w:rPr>
                <w:rFonts w:ascii="仿宋" w:eastAsia="仿宋" w:hAnsi="仿宋" w:cs="仿宋" w:hint="eastAsia"/>
                <w:sz w:val="24"/>
              </w:rPr>
              <w:t>1.锥型笔头设计，笔头直径≦3mm，支持红外高精度书写。</w:t>
            </w:r>
            <w:r>
              <w:rPr>
                <w:rFonts w:ascii="仿宋" w:eastAsia="仿宋" w:hAnsi="仿宋" w:cs="仿宋" w:hint="eastAsia"/>
                <w:sz w:val="24"/>
              </w:rPr>
              <w:br/>
              <w:t>2.笔身配置不少于三个物理按键，具备翻页和模拟激光笔功能，兼顾触摸书写以及远程操控的握持姿态</w:t>
            </w:r>
            <w:r>
              <w:rPr>
                <w:rFonts w:ascii="仿宋" w:eastAsia="仿宋" w:hAnsi="仿宋" w:cs="仿宋" w:hint="eastAsia"/>
                <w:b/>
                <w:bCs/>
                <w:sz w:val="24"/>
              </w:rPr>
              <w:t>（投标文件中提供第三方权威机构出具的检测报告复印件）。</w:t>
            </w:r>
            <w:r>
              <w:rPr>
                <w:rFonts w:ascii="仿宋" w:eastAsia="仿宋" w:hAnsi="仿宋" w:cs="仿宋" w:hint="eastAsia"/>
                <w:b/>
                <w:bCs/>
                <w:sz w:val="24"/>
              </w:rPr>
              <w:br/>
            </w:r>
            <w:r>
              <w:rPr>
                <w:rFonts w:ascii="仿宋" w:eastAsia="仿宋" w:hAnsi="仿宋" w:cs="仿宋" w:hint="eastAsia"/>
                <w:sz w:val="24"/>
              </w:rPr>
              <w:t>3.兼容白板软件、PPT、PDF等多种演示软件课件的远程翻页控制。</w:t>
            </w:r>
            <w:r>
              <w:rPr>
                <w:rFonts w:ascii="仿宋" w:eastAsia="仿宋" w:hAnsi="仿宋" w:cs="仿宋" w:hint="eastAsia"/>
                <w:sz w:val="24"/>
              </w:rPr>
              <w:br/>
              <w:t>4.内置高精度陀螺仪，具备模拟激光笔功能，可通过笔身按钮激活陀螺仪模拟激光功能，适用于加载防眩光设计的教学显示设备</w:t>
            </w:r>
            <w:r>
              <w:rPr>
                <w:rFonts w:ascii="仿宋" w:eastAsia="仿宋" w:hAnsi="仿宋" w:cs="仿宋" w:hint="eastAsia"/>
                <w:b/>
                <w:bCs/>
                <w:sz w:val="24"/>
              </w:rPr>
              <w:t>（投标文件中提供第三方权威机构出具的检测报告复印件）。</w:t>
            </w:r>
            <w:r>
              <w:rPr>
                <w:rFonts w:ascii="仿宋" w:eastAsia="仿宋" w:hAnsi="仿宋" w:cs="仿宋" w:hint="eastAsia"/>
                <w:b/>
                <w:bCs/>
                <w:sz w:val="24"/>
              </w:rPr>
              <w:br/>
            </w:r>
            <w:r>
              <w:rPr>
                <w:rFonts w:ascii="仿宋" w:eastAsia="仿宋" w:hAnsi="仿宋" w:cs="仿宋" w:hint="eastAsia"/>
                <w:sz w:val="24"/>
              </w:rPr>
              <w:t>5.支持笔身翻转矫正，笔身轻微倾斜时，水平移动智能笔，可瞬时矫正识别光标动作为水平移动。</w:t>
            </w:r>
            <w:r>
              <w:rPr>
                <w:rFonts w:ascii="仿宋" w:eastAsia="仿宋" w:hAnsi="仿宋" w:cs="仿宋" w:hint="eastAsia"/>
                <w:sz w:val="24"/>
              </w:rPr>
              <w:br/>
              <w:t>6.兼容windows、android双系统使用，双系统环境下应用软件可远程响应智能笔操作指令。</w:t>
            </w:r>
            <w:r>
              <w:rPr>
                <w:rFonts w:ascii="仿宋" w:eastAsia="仿宋" w:hAnsi="仿宋" w:cs="仿宋" w:hint="eastAsia"/>
                <w:sz w:val="24"/>
              </w:rPr>
              <w:br/>
              <w:t>7.采用无线连接方式，无线接收距离≥10米。</w:t>
            </w:r>
            <w:r>
              <w:rPr>
                <w:rFonts w:ascii="仿宋" w:eastAsia="仿宋" w:hAnsi="仿宋" w:cs="仿宋" w:hint="eastAsia"/>
                <w:sz w:val="24"/>
              </w:rPr>
              <w:br/>
              <w:t>8.无线接收器采用微型Nano设计，即插即用，方便安装实施，整洁美观。</w:t>
            </w:r>
            <w:r>
              <w:rPr>
                <w:rFonts w:ascii="仿宋" w:eastAsia="仿宋" w:hAnsi="仿宋" w:cs="仿宋" w:hint="eastAsia"/>
                <w:sz w:val="24"/>
              </w:rPr>
              <w:br/>
              <w:t>9.支持智能休眠节电，智能笔15秒内无人使用时自动进入休眠节电模式，按任意按键唤醒智能遥控笔。</w:t>
            </w:r>
          </w:p>
        </w:tc>
        <w:tc>
          <w:tcPr>
            <w:tcW w:w="470"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支</w:t>
            </w:r>
          </w:p>
        </w:tc>
        <w:tc>
          <w:tcPr>
            <w:tcW w:w="584"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4</w:t>
            </w:r>
          </w:p>
        </w:tc>
      </w:tr>
      <w:tr w:rsidR="008A391F">
        <w:trPr>
          <w:trHeight w:val="1356"/>
        </w:trPr>
        <w:tc>
          <w:tcPr>
            <w:tcW w:w="456" w:type="dxa"/>
            <w:vAlign w:val="center"/>
          </w:tcPr>
          <w:p w:rsidR="008A391F" w:rsidRDefault="00F578C3">
            <w:pPr>
              <w:jc w:val="center"/>
              <w:rPr>
                <w:rFonts w:ascii="仿宋" w:eastAsia="仿宋" w:hAnsi="仿宋" w:cs="仿宋"/>
                <w:sz w:val="24"/>
              </w:rPr>
            </w:pPr>
            <w:r>
              <w:rPr>
                <w:rFonts w:ascii="仿宋" w:eastAsia="仿宋" w:hAnsi="仿宋" w:cs="仿宋" w:hint="eastAsia"/>
                <w:sz w:val="24"/>
              </w:rPr>
              <w:t>10</w:t>
            </w:r>
          </w:p>
        </w:tc>
        <w:tc>
          <w:tcPr>
            <w:tcW w:w="751" w:type="dxa"/>
            <w:vAlign w:val="center"/>
          </w:tcPr>
          <w:p w:rsidR="008A391F" w:rsidRDefault="00F578C3">
            <w:pPr>
              <w:jc w:val="center"/>
              <w:rPr>
                <w:rFonts w:ascii="仿宋" w:eastAsia="仿宋" w:hAnsi="仿宋" w:cs="仿宋"/>
                <w:sz w:val="24"/>
              </w:rPr>
            </w:pPr>
            <w:r>
              <w:rPr>
                <w:rFonts w:ascii="仿宋" w:eastAsia="仿宋" w:hAnsi="仿宋" w:cs="仿宋" w:hint="eastAsia"/>
                <w:sz w:val="24"/>
                <w:szCs w:val="24"/>
              </w:rPr>
              <w:t>互联互通功能需求</w:t>
            </w:r>
          </w:p>
        </w:tc>
        <w:tc>
          <w:tcPr>
            <w:tcW w:w="7708" w:type="dxa"/>
            <w:vAlign w:val="center"/>
          </w:tcPr>
          <w:p w:rsidR="008A391F" w:rsidRDefault="00F578C3">
            <w:pPr>
              <w:rPr>
                <w:rFonts w:ascii="仿宋" w:eastAsia="仿宋" w:hAnsi="仿宋" w:cs="仿宋"/>
                <w:sz w:val="24"/>
                <w:szCs w:val="24"/>
              </w:rPr>
            </w:pPr>
            <w:r>
              <w:rPr>
                <w:rFonts w:ascii="仿宋" w:eastAsia="仿宋" w:hAnsi="仿宋" w:cs="仿宋" w:hint="eastAsia"/>
                <w:sz w:val="24"/>
                <w:szCs w:val="24"/>
              </w:rPr>
              <w:t>1.教师和学生移动终端必须</w:t>
            </w:r>
            <w:proofErr w:type="gramStart"/>
            <w:r>
              <w:rPr>
                <w:rFonts w:ascii="仿宋" w:eastAsia="仿宋" w:hAnsi="仿宋" w:cs="仿宋" w:hint="eastAsia"/>
                <w:sz w:val="24"/>
                <w:szCs w:val="24"/>
              </w:rPr>
              <w:t>采用省</w:t>
            </w:r>
            <w:proofErr w:type="gramEnd"/>
            <w:r>
              <w:rPr>
                <w:rFonts w:ascii="仿宋" w:eastAsia="仿宋" w:hAnsi="仿宋" w:cs="仿宋" w:hint="eastAsia"/>
                <w:sz w:val="24"/>
                <w:szCs w:val="24"/>
              </w:rPr>
              <w:t>平台</w:t>
            </w:r>
            <w:proofErr w:type="gramStart"/>
            <w:r>
              <w:rPr>
                <w:rFonts w:ascii="仿宋" w:eastAsia="仿宋" w:hAnsi="仿宋" w:cs="仿宋" w:hint="eastAsia"/>
                <w:sz w:val="24"/>
                <w:szCs w:val="24"/>
              </w:rPr>
              <w:t>帐号</w:t>
            </w:r>
            <w:proofErr w:type="gramEnd"/>
            <w:r>
              <w:rPr>
                <w:rFonts w:ascii="仿宋" w:eastAsia="仿宋" w:hAnsi="仿宋" w:cs="仿宋" w:hint="eastAsia"/>
                <w:sz w:val="24"/>
                <w:szCs w:val="24"/>
              </w:rPr>
              <w:t>登陆，实现人与</w:t>
            </w:r>
            <w:proofErr w:type="gramStart"/>
            <w:r>
              <w:rPr>
                <w:rFonts w:ascii="仿宋" w:eastAsia="仿宋" w:hAnsi="仿宋" w:cs="仿宋" w:hint="eastAsia"/>
                <w:sz w:val="24"/>
                <w:szCs w:val="24"/>
              </w:rPr>
              <w:t>帐号</w:t>
            </w:r>
            <w:proofErr w:type="gramEnd"/>
            <w:r>
              <w:rPr>
                <w:rFonts w:ascii="仿宋" w:eastAsia="仿宋" w:hAnsi="仿宋" w:cs="仿宋" w:hint="eastAsia"/>
                <w:sz w:val="24"/>
                <w:szCs w:val="24"/>
              </w:rPr>
              <w:t>绑定，人与设备解耦。</w:t>
            </w:r>
          </w:p>
          <w:p w:rsidR="008A391F" w:rsidRDefault="00F578C3">
            <w:pPr>
              <w:rPr>
                <w:rFonts w:ascii="仿宋" w:eastAsia="仿宋" w:hAnsi="仿宋" w:cs="仿宋"/>
                <w:sz w:val="24"/>
                <w:szCs w:val="24"/>
              </w:rPr>
            </w:pPr>
            <w:r>
              <w:rPr>
                <w:rFonts w:ascii="仿宋" w:eastAsia="仿宋" w:hAnsi="仿宋" w:cs="仿宋" w:hint="eastAsia"/>
                <w:sz w:val="24"/>
                <w:szCs w:val="24"/>
              </w:rPr>
              <w:t>2.必须与省平台统一资源元数据标准，必须和省平台进行资源的无缝集成（用户可以直接检索、选择并</w:t>
            </w:r>
            <w:proofErr w:type="gramStart"/>
            <w:r>
              <w:rPr>
                <w:rFonts w:ascii="仿宋" w:eastAsia="仿宋" w:hAnsi="仿宋" w:cs="仿宋" w:hint="eastAsia"/>
                <w:sz w:val="24"/>
                <w:szCs w:val="24"/>
              </w:rPr>
              <w:t>调用省</w:t>
            </w:r>
            <w:proofErr w:type="gramEnd"/>
            <w:r>
              <w:rPr>
                <w:rFonts w:ascii="仿宋" w:eastAsia="仿宋" w:hAnsi="仿宋" w:cs="仿宋" w:hint="eastAsia"/>
                <w:sz w:val="24"/>
                <w:szCs w:val="24"/>
              </w:rPr>
              <w:t>平台资源时，不经过任何中转），实现省平台资源服务下沉。</w:t>
            </w:r>
          </w:p>
          <w:p w:rsidR="008A391F" w:rsidRDefault="00F578C3">
            <w:pPr>
              <w:rPr>
                <w:rFonts w:ascii="仿宋" w:eastAsia="仿宋" w:hAnsi="仿宋" w:cs="仿宋"/>
                <w:sz w:val="24"/>
                <w:szCs w:val="24"/>
              </w:rPr>
            </w:pPr>
            <w:r>
              <w:rPr>
                <w:rFonts w:ascii="仿宋" w:eastAsia="仿宋" w:hAnsi="仿宋" w:cs="仿宋" w:hint="eastAsia"/>
                <w:sz w:val="24"/>
                <w:szCs w:val="24"/>
              </w:rPr>
              <w:t>3.必须与省平台空间无缝衔接（用户直接访问并</w:t>
            </w:r>
            <w:proofErr w:type="gramStart"/>
            <w:r>
              <w:rPr>
                <w:rFonts w:ascii="仿宋" w:eastAsia="仿宋" w:hAnsi="仿宋" w:cs="仿宋" w:hint="eastAsia"/>
                <w:sz w:val="24"/>
                <w:szCs w:val="24"/>
              </w:rPr>
              <w:t>获取省</w:t>
            </w:r>
            <w:proofErr w:type="gramEnd"/>
            <w:r>
              <w:rPr>
                <w:rFonts w:ascii="仿宋" w:eastAsia="仿宋" w:hAnsi="仿宋" w:cs="仿宋" w:hint="eastAsia"/>
                <w:sz w:val="24"/>
                <w:szCs w:val="24"/>
              </w:rPr>
              <w:t>平台空间中的个人资源和信息），使空间实现用户个人资源的存储、中转、系统信息推送及个人之间的信息推送等。</w:t>
            </w:r>
          </w:p>
          <w:p w:rsidR="008A391F" w:rsidRDefault="00F578C3">
            <w:pPr>
              <w:rPr>
                <w:rFonts w:ascii="仿宋" w:eastAsia="仿宋" w:hAnsi="仿宋" w:cs="仿宋"/>
                <w:sz w:val="24"/>
                <w:szCs w:val="24"/>
              </w:rPr>
            </w:pPr>
            <w:r>
              <w:rPr>
                <w:rFonts w:ascii="仿宋" w:eastAsia="仿宋" w:hAnsi="仿宋" w:cs="仿宋" w:hint="eastAsia"/>
                <w:sz w:val="24"/>
                <w:szCs w:val="24"/>
              </w:rPr>
              <w:lastRenderedPageBreak/>
              <w:t>4.能够按照提供的数据接入API接口与省平台应用监管系统（暂无，后期建立，中标人须在该系统建立后，配合完成该系统需要的对接工作，具体对接内容以安徽省电化教育</w:t>
            </w:r>
            <w:proofErr w:type="gramStart"/>
            <w:r>
              <w:rPr>
                <w:rFonts w:ascii="仿宋" w:eastAsia="仿宋" w:hAnsi="仿宋" w:cs="仿宋" w:hint="eastAsia"/>
                <w:sz w:val="24"/>
                <w:szCs w:val="24"/>
              </w:rPr>
              <w:t>馆要求</w:t>
            </w:r>
            <w:proofErr w:type="gramEnd"/>
            <w:r>
              <w:rPr>
                <w:rFonts w:ascii="仿宋" w:eastAsia="仿宋" w:hAnsi="仿宋" w:cs="仿宋" w:hint="eastAsia"/>
                <w:sz w:val="24"/>
                <w:szCs w:val="24"/>
              </w:rPr>
              <w:t>为准）对接，提供应用监管数据。</w:t>
            </w:r>
          </w:p>
          <w:p w:rsidR="008A391F" w:rsidRDefault="00F578C3">
            <w:pPr>
              <w:jc w:val="left"/>
              <w:rPr>
                <w:rFonts w:ascii="仿宋" w:eastAsia="仿宋" w:hAnsi="仿宋" w:cs="仿宋"/>
                <w:sz w:val="24"/>
              </w:rPr>
            </w:pPr>
            <w:r>
              <w:rPr>
                <w:rFonts w:ascii="仿宋" w:eastAsia="仿宋" w:hAnsi="仿宋" w:cs="仿宋" w:hint="eastAsia"/>
                <w:kern w:val="0"/>
                <w:sz w:val="24"/>
                <w:szCs w:val="24"/>
              </w:rPr>
              <w:t>★5.</w:t>
            </w:r>
            <w:proofErr w:type="gramStart"/>
            <w:r>
              <w:rPr>
                <w:rFonts w:ascii="仿宋" w:eastAsia="仿宋" w:hAnsi="仿宋" w:cs="仿宋" w:hint="eastAsia"/>
                <w:kern w:val="0"/>
                <w:sz w:val="24"/>
                <w:szCs w:val="24"/>
              </w:rPr>
              <w:t>详细要</w:t>
            </w:r>
            <w:proofErr w:type="gramEnd"/>
            <w:r>
              <w:rPr>
                <w:rFonts w:ascii="仿宋" w:eastAsia="仿宋" w:hAnsi="仿宋" w:cs="仿宋" w:hint="eastAsia"/>
                <w:kern w:val="0"/>
                <w:sz w:val="24"/>
                <w:szCs w:val="24"/>
              </w:rPr>
              <w:t>求见《安徽省智慧课堂等应用系统与省平台互联互通技术规范V2.0》。（</w:t>
            </w:r>
            <w:r>
              <w:rPr>
                <w:rFonts w:ascii="仿宋" w:eastAsia="仿宋" w:hAnsi="仿宋" w:cs="仿宋" w:hint="eastAsia"/>
                <w:b/>
                <w:kern w:val="0"/>
                <w:sz w:val="24"/>
                <w:szCs w:val="24"/>
              </w:rPr>
              <w:t>投标文件中提供所投智慧课堂系统与省平台互联互通的</w:t>
            </w:r>
            <w:r>
              <w:rPr>
                <w:rFonts w:ascii="仿宋" w:eastAsia="仿宋" w:hAnsi="仿宋" w:cs="仿宋" w:hint="eastAsia"/>
                <w:b/>
                <w:sz w:val="24"/>
                <w:szCs w:val="24"/>
              </w:rPr>
              <w:t>第三方评测机构提供的检测报告复印件</w:t>
            </w:r>
            <w:r>
              <w:rPr>
                <w:rFonts w:ascii="仿宋" w:eastAsia="仿宋" w:hAnsi="仿宋" w:cs="仿宋" w:hint="eastAsia"/>
                <w:szCs w:val="20"/>
              </w:rPr>
              <w:t>）</w:t>
            </w:r>
          </w:p>
        </w:tc>
        <w:tc>
          <w:tcPr>
            <w:tcW w:w="470" w:type="dxa"/>
            <w:vAlign w:val="center"/>
          </w:tcPr>
          <w:p w:rsidR="008A391F" w:rsidRDefault="008A391F">
            <w:pPr>
              <w:jc w:val="center"/>
              <w:rPr>
                <w:rFonts w:ascii="仿宋" w:eastAsia="仿宋" w:hAnsi="仿宋" w:cs="仿宋"/>
                <w:sz w:val="24"/>
              </w:rPr>
            </w:pPr>
          </w:p>
        </w:tc>
        <w:tc>
          <w:tcPr>
            <w:tcW w:w="584" w:type="dxa"/>
            <w:vAlign w:val="center"/>
          </w:tcPr>
          <w:p w:rsidR="008A391F" w:rsidRDefault="008A391F">
            <w:pPr>
              <w:jc w:val="center"/>
              <w:rPr>
                <w:rFonts w:ascii="仿宋" w:eastAsia="仿宋" w:hAnsi="仿宋" w:cs="仿宋"/>
                <w:sz w:val="24"/>
              </w:rPr>
            </w:pPr>
          </w:p>
        </w:tc>
      </w:tr>
    </w:tbl>
    <w:p w:rsidR="008A391F" w:rsidRDefault="008A391F">
      <w:pPr>
        <w:pStyle w:val="2"/>
        <w:ind w:firstLineChars="0" w:firstLine="0"/>
        <w:rPr>
          <w:rFonts w:ascii="仿宋" w:eastAsia="仿宋" w:hAnsi="仿宋" w:cs="仿宋"/>
          <w:b/>
          <w:bCs/>
        </w:rPr>
      </w:pPr>
    </w:p>
    <w:p w:rsidR="008A391F" w:rsidRDefault="00F578C3">
      <w:pPr>
        <w:spacing w:before="240" w:line="360" w:lineRule="auto"/>
        <w:rPr>
          <w:rFonts w:ascii="仿宋" w:eastAsia="仿宋" w:hAnsi="仿宋" w:cs="仿宋"/>
          <w:b/>
          <w:sz w:val="24"/>
          <w:szCs w:val="18"/>
        </w:rPr>
      </w:pPr>
      <w:r>
        <w:rPr>
          <w:rFonts w:ascii="仿宋" w:eastAsia="仿宋" w:hAnsi="仿宋" w:cs="仿宋" w:hint="eastAsia"/>
          <w:b/>
          <w:sz w:val="24"/>
          <w:szCs w:val="18"/>
        </w:rPr>
        <w:t>（三）性能需求</w:t>
      </w:r>
    </w:p>
    <w:p w:rsidR="008A391F" w:rsidRDefault="00F578C3">
      <w:pPr>
        <w:spacing w:line="360" w:lineRule="auto"/>
        <w:ind w:firstLineChars="147" w:firstLine="354"/>
        <w:rPr>
          <w:rFonts w:ascii="仿宋" w:eastAsia="仿宋" w:hAnsi="仿宋" w:cs="仿宋"/>
          <w:b/>
          <w:sz w:val="24"/>
          <w:szCs w:val="24"/>
        </w:rPr>
      </w:pPr>
      <w:r>
        <w:rPr>
          <w:rFonts w:ascii="仿宋" w:eastAsia="仿宋" w:hAnsi="仿宋" w:cs="仿宋" w:hint="eastAsia"/>
          <w:b/>
          <w:sz w:val="24"/>
          <w:szCs w:val="24"/>
        </w:rPr>
        <w:t>（1）稳定性</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应通过完善云端服务能力、优化传输策略、提升学校端设备性能和增加学校端设备设施等方式，保障系统性能和稳定性。</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1.智慧课堂系统能够持续运行4小时以上，状态无异常。</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2.智慧课堂系统正常使用过程中，若遇到断电等突发事件，重新启动系统后，仍然可以继续上课，系统设置不变。</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云端并发和在线使用量要求：为智慧课堂提供支撑服务的企业云平台，登录功能的最大并发量不低于1000（其中每秒请求数QPS不低于1000），资源分享功能调用（具体指用户调用该功能到分享列表和分享信息的过程）的最大并发量不低于120（其中QPS不低于120），课堂作业互动功能调用（具体指用户调用作业功能到获取作业列表或作业信息的过程）的最大并发量不低于120（其中QPS不低于120），相关指标须通过CNAS和CMA认定资质的评测中心评测，供货前提供相关指标的评测报告。</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4.智慧课堂教学中在双向10M独享带宽、60个终端下作业推送和提交延迟时间≤1秒，屏幕广播延迟时间≤1.5s，掉线概率≤1%（即100次授课中出现1次，且不多于1台设备掉线）。</w:t>
      </w:r>
    </w:p>
    <w:p w:rsidR="008A391F" w:rsidRDefault="00F578C3">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（2）易用性</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1.支持电脑和移动终端操作。即教师和学生可单独通过电脑或移动终端实现课前、课中和课后所有操作。</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2.教师和学生移动终端界面操作简单，界面友好，让人一目了然，一看知意。</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3.采用基于场景的操作界面，尽量减少与当前场景无关的操作按钮，其他操作可通过场景切换实现。</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4.课堂教学中教师移动终端与班级多媒体设备，在教师教学过程中需要进行同屏教学时，可一步完成同屏。</w:t>
      </w:r>
    </w:p>
    <w:p w:rsidR="008A391F" w:rsidRDefault="008A391F">
      <w:pPr>
        <w:spacing w:line="360" w:lineRule="auto"/>
        <w:ind w:firstLineChars="200" w:firstLine="482"/>
        <w:rPr>
          <w:rFonts w:ascii="仿宋" w:eastAsia="仿宋" w:hAnsi="仿宋" w:cs="仿宋"/>
          <w:b/>
          <w:sz w:val="24"/>
          <w:szCs w:val="24"/>
        </w:rPr>
      </w:pPr>
    </w:p>
    <w:p w:rsidR="008A391F" w:rsidRDefault="00F578C3">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lastRenderedPageBreak/>
        <w:t>（3）可维护性</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系统线路标识清晰、易安装、易维护，系统组成模块清晰。</w:t>
      </w:r>
    </w:p>
    <w:p w:rsidR="008A391F" w:rsidRDefault="00F578C3">
      <w:pPr>
        <w:spacing w:line="360" w:lineRule="auto"/>
        <w:ind w:firstLineChars="199" w:firstLine="479"/>
        <w:rPr>
          <w:rFonts w:ascii="仿宋" w:eastAsia="仿宋" w:hAnsi="仿宋" w:cs="仿宋"/>
          <w:b/>
          <w:sz w:val="24"/>
          <w:szCs w:val="24"/>
        </w:rPr>
      </w:pPr>
      <w:r>
        <w:rPr>
          <w:rFonts w:ascii="仿宋" w:eastAsia="仿宋" w:hAnsi="仿宋" w:cs="仿宋" w:hint="eastAsia"/>
          <w:b/>
          <w:sz w:val="24"/>
          <w:szCs w:val="24"/>
        </w:rPr>
        <w:t>（4）安全性</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1.系统（含云端）的个人信息、应用行为等数据产权属于安徽省教育厅。</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2.为本项目提供支撑服务的企业云平台，必须按照三级</w:t>
      </w:r>
      <w:proofErr w:type="gramStart"/>
      <w:r>
        <w:rPr>
          <w:rFonts w:ascii="仿宋" w:eastAsia="仿宋" w:hAnsi="仿宋" w:cs="仿宋" w:hint="eastAsia"/>
          <w:sz w:val="24"/>
          <w:szCs w:val="24"/>
        </w:rPr>
        <w:t>等保要求</w:t>
      </w:r>
      <w:proofErr w:type="gramEnd"/>
      <w:r>
        <w:rPr>
          <w:rFonts w:ascii="仿宋" w:eastAsia="仿宋" w:hAnsi="仿宋" w:cs="仿宋" w:hint="eastAsia"/>
          <w:sz w:val="24"/>
          <w:szCs w:val="24"/>
        </w:rPr>
        <w:t>建设，并且质保期内每年进行一次</w:t>
      </w:r>
      <w:proofErr w:type="gramStart"/>
      <w:r>
        <w:rPr>
          <w:rFonts w:ascii="仿宋" w:eastAsia="仿宋" w:hAnsi="仿宋" w:cs="仿宋" w:hint="eastAsia"/>
          <w:sz w:val="24"/>
          <w:szCs w:val="24"/>
        </w:rPr>
        <w:t>三级等保测评</w:t>
      </w:r>
      <w:proofErr w:type="gramEnd"/>
      <w:r>
        <w:rPr>
          <w:rFonts w:ascii="仿宋" w:eastAsia="仿宋" w:hAnsi="仿宋" w:cs="仿宋" w:hint="eastAsia"/>
          <w:sz w:val="24"/>
          <w:szCs w:val="24"/>
        </w:rPr>
        <w:t>，保证系统内的数据安全，防止泄露和被篡改，并提供测评报告至安徽省电化教育馆。智慧课堂云平台在与省平台进行统一身份认证及基础数据互联互通时，应当采用国产算法对数据进行加密传输，不得使用明文传输。</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3.中标</w:t>
      </w:r>
      <w:proofErr w:type="gramStart"/>
      <w:r>
        <w:rPr>
          <w:rFonts w:ascii="仿宋" w:eastAsia="仿宋" w:hAnsi="仿宋" w:cs="仿宋" w:hint="eastAsia"/>
          <w:sz w:val="24"/>
          <w:szCs w:val="24"/>
        </w:rPr>
        <w:t>人确保</w:t>
      </w:r>
      <w:proofErr w:type="gramEnd"/>
      <w:r>
        <w:rPr>
          <w:rFonts w:ascii="仿宋" w:eastAsia="仿宋" w:hAnsi="仿宋" w:cs="仿宋" w:hint="eastAsia"/>
          <w:sz w:val="24"/>
          <w:szCs w:val="24"/>
        </w:rPr>
        <w:t>所有数据，不得向任何第三方泄露，并且不得用于任何商业目的，否则依法追究相关企业的责任。并签订保密协议（另附）。</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4.中标人承诺质保到期后，中标人将根据安徽省教育厅的需要，免费将应用行为数据迁移或打包给安徽省教育厅，并在本系统内进行彻底删除。</w:t>
      </w:r>
    </w:p>
    <w:p w:rsidR="008A391F" w:rsidRDefault="00F578C3">
      <w:pPr>
        <w:spacing w:before="240" w:line="360" w:lineRule="auto"/>
        <w:ind w:firstLineChars="147" w:firstLine="354"/>
        <w:rPr>
          <w:rFonts w:ascii="仿宋" w:eastAsia="仿宋" w:hAnsi="仿宋" w:cs="仿宋"/>
          <w:b/>
          <w:sz w:val="24"/>
          <w:szCs w:val="18"/>
        </w:rPr>
      </w:pPr>
      <w:r>
        <w:rPr>
          <w:rFonts w:ascii="仿宋" w:eastAsia="仿宋" w:hAnsi="仿宋" w:cs="仿宋" w:hint="eastAsia"/>
          <w:b/>
          <w:sz w:val="24"/>
          <w:szCs w:val="18"/>
        </w:rPr>
        <w:t>（五）系统集成</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1.与在线课堂系统、班级多媒体设备无缝集成（在线课堂数量及分布另见附表）。</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2.安装</w:t>
      </w:r>
      <w:proofErr w:type="gramStart"/>
      <w:r>
        <w:rPr>
          <w:rFonts w:ascii="仿宋" w:eastAsia="仿宋" w:hAnsi="仿宋" w:cs="仿宋" w:hint="eastAsia"/>
          <w:sz w:val="24"/>
          <w:szCs w:val="24"/>
        </w:rPr>
        <w:t>布线需</w:t>
      </w:r>
      <w:proofErr w:type="gramEnd"/>
      <w:r>
        <w:rPr>
          <w:rFonts w:ascii="仿宋" w:eastAsia="仿宋" w:hAnsi="仿宋" w:cs="仿宋" w:hint="eastAsia"/>
          <w:sz w:val="24"/>
          <w:szCs w:val="24"/>
        </w:rPr>
        <w:t>按照国家有关布线规范施工：电源线应符合国家标准，负载满足要求；电源插座符合国家标准，满足连接需求；VGA、音视频等线缆符合国家标准，满足传输要求；线路需加以钢制或PVC线槽保护，施工布线墙面上使用方形PVC线槽，地面上走线一律使用金属线槽，金属或PVC线槽及扣条，符合国家安全标准。以上线缆、管材等辅材，均要求用知名品牌优质材料。施工依照综合布线标准设计，墙面强弱电规范（分槽）施工，所有布线，两端要按实际情况留有冗余；充电柜所放置的环境，应符合消防安全要求。</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3.提供其它必要的配件，应根据教学点的需求配备。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4.与原有在线课堂系统、班级多媒体设备进行整合，并运用音视频传输优化技术进行系统优化，确保各种设备连接无误、音视频传输流畅、信号切换准确无误、操作简单方便、系统运行可靠，功能满足教学需要。</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5.根据省电教馆和运维服务统一要求，为各学校和教学点提供</w:t>
      </w:r>
      <w:proofErr w:type="gramStart"/>
      <w:r>
        <w:rPr>
          <w:rFonts w:ascii="仿宋" w:eastAsia="仿宋" w:hAnsi="仿宋" w:cs="仿宋" w:hint="eastAsia"/>
          <w:sz w:val="24"/>
          <w:szCs w:val="24"/>
        </w:rPr>
        <w:t>运维二维</w:t>
      </w:r>
      <w:proofErr w:type="gramEnd"/>
      <w:r>
        <w:rPr>
          <w:rFonts w:ascii="仿宋" w:eastAsia="仿宋" w:hAnsi="仿宋" w:cs="仿宋" w:hint="eastAsia"/>
          <w:sz w:val="24"/>
          <w:szCs w:val="24"/>
        </w:rPr>
        <w:t>码，并张贴在讲台、设备柜等方便获取的地方。</w:t>
      </w:r>
    </w:p>
    <w:p w:rsidR="008A391F" w:rsidRDefault="00F578C3">
      <w:pPr>
        <w:spacing w:line="360" w:lineRule="auto"/>
        <w:ind w:firstLineChars="200" w:firstLine="480"/>
        <w:rPr>
          <w:rFonts w:ascii="仿宋" w:eastAsia="仿宋" w:hAnsi="仿宋" w:cs="仿宋"/>
          <w:b/>
          <w:sz w:val="24"/>
        </w:rPr>
      </w:pPr>
      <w:r>
        <w:rPr>
          <w:rFonts w:ascii="仿宋" w:eastAsia="仿宋" w:hAnsi="仿宋" w:cs="仿宋" w:hint="eastAsia"/>
          <w:sz w:val="24"/>
          <w:szCs w:val="24"/>
        </w:rPr>
        <w:t>6.建立教育部教学</w:t>
      </w:r>
      <w:proofErr w:type="gramStart"/>
      <w:r>
        <w:rPr>
          <w:rFonts w:ascii="仿宋" w:eastAsia="仿宋" w:hAnsi="仿宋" w:cs="仿宋" w:hint="eastAsia"/>
          <w:sz w:val="24"/>
          <w:szCs w:val="24"/>
        </w:rPr>
        <w:t>点数字</w:t>
      </w:r>
      <w:proofErr w:type="gramEnd"/>
      <w:r>
        <w:rPr>
          <w:rFonts w:ascii="仿宋" w:eastAsia="仿宋" w:hAnsi="仿宋" w:cs="仿宋" w:hint="eastAsia"/>
          <w:sz w:val="24"/>
          <w:szCs w:val="24"/>
        </w:rPr>
        <w:t>教育资源全覆盖项目资源（http://jxd.eduyun.cn/cms/jxds/1819xywrj11firstgrade.html）快捷方式，呈现在教师备课电脑和移动终端明显处，方便教师使用。</w:t>
      </w:r>
    </w:p>
    <w:p w:rsidR="008A391F" w:rsidRDefault="00F578C3">
      <w:pPr>
        <w:adjustRightInd w:val="0"/>
        <w:snapToGrid w:val="0"/>
        <w:spacing w:line="360" w:lineRule="auto"/>
        <w:rPr>
          <w:rFonts w:ascii="仿宋" w:eastAsia="仿宋" w:hAnsi="仿宋" w:cs="仿宋"/>
          <w:b/>
          <w:sz w:val="24"/>
        </w:rPr>
      </w:pPr>
      <w:r>
        <w:rPr>
          <w:rFonts w:ascii="仿宋" w:eastAsia="仿宋" w:hAnsi="仿宋" w:cs="仿宋" w:hint="eastAsia"/>
          <w:b/>
          <w:sz w:val="24"/>
        </w:rPr>
        <w:lastRenderedPageBreak/>
        <w:t>五、其他要求</w:t>
      </w:r>
    </w:p>
    <w:p w:rsidR="008A391F" w:rsidRDefault="00F578C3">
      <w:pPr>
        <w:spacing w:line="360" w:lineRule="auto"/>
        <w:rPr>
          <w:rFonts w:ascii="仿宋" w:eastAsia="仿宋" w:hAnsi="仿宋" w:cs="仿宋"/>
          <w:b/>
          <w:sz w:val="24"/>
        </w:rPr>
      </w:pPr>
      <w:r>
        <w:rPr>
          <w:rFonts w:ascii="仿宋" w:eastAsia="仿宋" w:hAnsi="仿宋" w:cs="仿宋" w:hint="eastAsia"/>
          <w:b/>
          <w:sz w:val="24"/>
        </w:rPr>
        <w:t>1、上述采购需求（清单）中要求提供的相关证明材料，采购人有权要求中标人在供货前按照采购人要求提供相关证明材料原件核查，如不符合招标文件要求，采购人将终止合同，并上报监管部门按相关规定处理。</w:t>
      </w:r>
    </w:p>
    <w:p w:rsidR="008A391F" w:rsidRDefault="00F578C3">
      <w:pPr>
        <w:spacing w:line="360" w:lineRule="auto"/>
        <w:rPr>
          <w:rFonts w:ascii="仿宋" w:eastAsia="仿宋" w:hAnsi="仿宋" w:cs="仿宋"/>
          <w:b/>
          <w:bCs/>
          <w:sz w:val="24"/>
        </w:rPr>
      </w:pPr>
      <w:r>
        <w:rPr>
          <w:rFonts w:ascii="仿宋" w:eastAsia="仿宋" w:hAnsi="仿宋" w:cs="仿宋" w:hint="eastAsia"/>
          <w:b/>
          <w:color w:val="FF0000"/>
          <w:sz w:val="24"/>
        </w:rPr>
        <w:t>2、中标单位须免费提供所投设备同品牌的视频展台和无线传</w:t>
      </w:r>
      <w:proofErr w:type="gramStart"/>
      <w:r>
        <w:rPr>
          <w:rFonts w:ascii="仿宋" w:eastAsia="仿宋" w:hAnsi="仿宋" w:cs="仿宋" w:hint="eastAsia"/>
          <w:b/>
          <w:color w:val="FF0000"/>
          <w:sz w:val="24"/>
        </w:rPr>
        <w:t>屏设备</w:t>
      </w:r>
      <w:proofErr w:type="gramEnd"/>
      <w:r>
        <w:rPr>
          <w:rFonts w:ascii="仿宋" w:eastAsia="仿宋" w:hAnsi="仿宋" w:cs="仿宋" w:hint="eastAsia"/>
          <w:b/>
          <w:color w:val="FF0000"/>
          <w:sz w:val="24"/>
        </w:rPr>
        <w:t>各4套，所报总价款含视频展台和无线传屏设备，使用功能须满足采购人使用需求，可由采购人自行选择。</w:t>
      </w:r>
    </w:p>
    <w:p w:rsidR="008A391F" w:rsidRDefault="00F578C3">
      <w:pPr>
        <w:adjustRightInd w:val="0"/>
        <w:snapToGrid w:val="0"/>
        <w:spacing w:line="360" w:lineRule="auto"/>
        <w:rPr>
          <w:rFonts w:ascii="仿宋" w:eastAsia="仿宋" w:hAnsi="仿宋" w:cs="仿宋"/>
          <w:b/>
          <w:bCs/>
          <w:color w:val="FF0000"/>
          <w:sz w:val="32"/>
          <w:szCs w:val="36"/>
        </w:rPr>
      </w:pPr>
      <w:r>
        <w:rPr>
          <w:rFonts w:ascii="仿宋" w:eastAsia="仿宋" w:hAnsi="仿宋" w:cs="仿宋" w:hint="eastAsia"/>
          <w:b/>
          <w:color w:val="FF0000"/>
          <w:sz w:val="24"/>
        </w:rPr>
        <w:t>3、为保证软硬件兼容性和稳定性，学生移动终端、教师移动终端、教师教学系统、学生学习系统、智慧黑板生产厂商须为同一品牌，否则按照无效投标处理。</w:t>
      </w:r>
      <w:bookmarkStart w:id="55" w:name="_Toc13438"/>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8A391F">
      <w:pPr>
        <w:jc w:val="center"/>
        <w:rPr>
          <w:rFonts w:ascii="仿宋" w:eastAsia="仿宋" w:hAnsi="仿宋" w:cs="仿宋"/>
          <w:b/>
          <w:bCs/>
          <w:sz w:val="32"/>
          <w:szCs w:val="36"/>
        </w:rPr>
      </w:pPr>
    </w:p>
    <w:p w:rsidR="008A391F" w:rsidRDefault="00F578C3">
      <w:pPr>
        <w:jc w:val="center"/>
        <w:rPr>
          <w:rFonts w:ascii="仿宋" w:eastAsia="仿宋" w:hAnsi="仿宋" w:cs="仿宋"/>
          <w:b/>
          <w:bCs/>
          <w:sz w:val="32"/>
          <w:szCs w:val="36"/>
        </w:rPr>
      </w:pPr>
      <w:r>
        <w:rPr>
          <w:rFonts w:ascii="仿宋" w:eastAsia="仿宋" w:hAnsi="仿宋" w:cs="仿宋" w:hint="eastAsia"/>
          <w:b/>
          <w:bCs/>
          <w:sz w:val="32"/>
          <w:szCs w:val="36"/>
        </w:rPr>
        <w:lastRenderedPageBreak/>
        <w:t>第四章 评标办法</w:t>
      </w:r>
      <w:bookmarkEnd w:id="55"/>
    </w:p>
    <w:p w:rsidR="008A391F" w:rsidRDefault="00F578C3">
      <w:pPr>
        <w:spacing w:line="360" w:lineRule="auto"/>
        <w:jc w:val="center"/>
        <w:rPr>
          <w:rFonts w:ascii="仿宋" w:eastAsia="仿宋" w:hAnsi="仿宋" w:cs="仿宋"/>
        </w:rPr>
      </w:pPr>
      <w:r>
        <w:rPr>
          <w:rFonts w:ascii="仿宋" w:eastAsia="仿宋" w:hAnsi="仿宋" w:cs="仿宋" w:hint="eastAsia"/>
          <w:b/>
          <w:color w:val="000000"/>
          <w:sz w:val="24"/>
          <w:szCs w:val="24"/>
        </w:rPr>
        <w:t>总 则</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第一条 </w:t>
      </w:r>
      <w:r>
        <w:rPr>
          <w:rFonts w:ascii="仿宋" w:eastAsia="仿宋" w:hAnsi="仿宋" w:cs="仿宋" w:hint="eastAsia"/>
          <w:color w:val="000000"/>
          <w:sz w:val="24"/>
          <w:szCs w:val="24"/>
        </w:rPr>
        <w:t xml:space="preserve">为了做好 </w:t>
      </w:r>
      <w:r>
        <w:rPr>
          <w:rFonts w:ascii="仿宋" w:eastAsia="仿宋" w:hAnsi="仿宋" w:cs="仿宋" w:hint="eastAsia"/>
          <w:color w:val="0000FF"/>
          <w:sz w:val="24"/>
          <w:szCs w:val="24"/>
        </w:rPr>
        <w:t xml:space="preserve">本项目 </w:t>
      </w:r>
      <w:r>
        <w:rPr>
          <w:rFonts w:ascii="仿宋" w:eastAsia="仿宋" w:hAnsi="仿宋" w:cs="仿宋" w:hint="eastAsia"/>
          <w:color w:val="000000"/>
          <w:sz w:val="24"/>
          <w:szCs w:val="24"/>
        </w:rPr>
        <w:t xml:space="preserve">招标评标工作，保证项目评审工作的正常有序进行，维护采购人、投标人的合法权益，依据《中华人民共和国政府采购法》和实施条例及其它相关法律法规，本着公开、公平、公正的原则，制定评标办法。 </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第二条 </w:t>
      </w:r>
      <w:r>
        <w:rPr>
          <w:rFonts w:ascii="仿宋" w:eastAsia="仿宋" w:hAnsi="仿宋" w:cs="仿宋" w:hint="eastAsia"/>
          <w:color w:val="000000"/>
          <w:sz w:val="24"/>
          <w:szCs w:val="24"/>
        </w:rPr>
        <w:t>本次项目评标采用</w:t>
      </w:r>
      <w:r>
        <w:rPr>
          <w:rFonts w:ascii="仿宋" w:eastAsia="仿宋" w:hAnsi="仿宋" w:cs="仿宋" w:hint="eastAsia"/>
          <w:b/>
          <w:color w:val="000000"/>
          <w:sz w:val="24"/>
          <w:szCs w:val="24"/>
        </w:rPr>
        <w:t>综合打分法</w:t>
      </w:r>
      <w:r>
        <w:rPr>
          <w:rFonts w:ascii="仿宋" w:eastAsia="仿宋" w:hAnsi="仿宋" w:cs="仿宋" w:hint="eastAsia"/>
          <w:color w:val="000000"/>
          <w:sz w:val="24"/>
          <w:szCs w:val="24"/>
        </w:rPr>
        <w:t xml:space="preserve">作为对投标人标书的比较方法。 </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第三条 </w:t>
      </w:r>
      <w:r>
        <w:rPr>
          <w:rFonts w:ascii="仿宋" w:eastAsia="仿宋" w:hAnsi="仿宋" w:cs="仿宋" w:hint="eastAsia"/>
          <w:color w:val="000000"/>
          <w:sz w:val="24"/>
          <w:szCs w:val="24"/>
        </w:rPr>
        <w:t xml:space="preserve">采购人负责抽取组织不少于 </w:t>
      </w:r>
      <w:r>
        <w:rPr>
          <w:rFonts w:ascii="仿宋" w:eastAsia="仿宋" w:hAnsi="仿宋" w:cs="仿宋" w:hint="eastAsia"/>
          <w:b/>
          <w:color w:val="000000"/>
          <w:sz w:val="24"/>
          <w:szCs w:val="24"/>
        </w:rPr>
        <w:t xml:space="preserve">5 </w:t>
      </w:r>
      <w:r>
        <w:rPr>
          <w:rFonts w:ascii="仿宋" w:eastAsia="仿宋" w:hAnsi="仿宋" w:cs="仿宋" w:hint="eastAsia"/>
          <w:color w:val="000000"/>
          <w:sz w:val="24"/>
          <w:szCs w:val="24"/>
        </w:rPr>
        <w:t xml:space="preserve">人组成的评标委员会（以下简称评委会），负责本项目的评标工作。 </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第四条 </w:t>
      </w:r>
      <w:r>
        <w:rPr>
          <w:rFonts w:ascii="仿宋" w:eastAsia="仿宋" w:hAnsi="仿宋" w:cs="仿宋" w:hint="eastAsia"/>
          <w:color w:val="000000"/>
          <w:sz w:val="24"/>
          <w:szCs w:val="24"/>
        </w:rPr>
        <w:t xml:space="preserve">评委会按照“客观公正，实事求是”的原则，评价参加本次招标的投标人所提供的产品价格、性能、质量、服务及对招标文件的符合性及响应性。 </w:t>
      </w:r>
    </w:p>
    <w:p w:rsidR="008A391F" w:rsidRDefault="00F578C3">
      <w:pPr>
        <w:spacing w:line="360" w:lineRule="auto"/>
        <w:jc w:val="center"/>
        <w:rPr>
          <w:rFonts w:ascii="仿宋" w:eastAsia="仿宋" w:hAnsi="仿宋" w:cs="仿宋"/>
        </w:rPr>
      </w:pPr>
      <w:r>
        <w:rPr>
          <w:rFonts w:ascii="仿宋" w:eastAsia="仿宋" w:hAnsi="仿宋" w:cs="仿宋" w:hint="eastAsia"/>
          <w:b/>
          <w:color w:val="000000"/>
          <w:sz w:val="24"/>
          <w:szCs w:val="24"/>
        </w:rPr>
        <w:t>二． 评标程序及评审细则</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第五条 </w:t>
      </w:r>
      <w:r>
        <w:rPr>
          <w:rFonts w:ascii="仿宋" w:eastAsia="仿宋" w:hAnsi="仿宋" w:cs="仿宋" w:hint="eastAsia"/>
          <w:color w:val="000000"/>
          <w:sz w:val="24"/>
          <w:szCs w:val="24"/>
        </w:rPr>
        <w:t>评标工作于开标后进行。评委会应认真研究招标文件，至少应了解和熟悉以下内容：</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（一）招标的目标；</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（二）招标项目的范围和性质； </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（三）招标文件中规定的主要技术要求、标准和商务条款； </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（四）招标文件规定的评标标准、评标方法和在评标过程中考虑的相关因素。 </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第六条 </w:t>
      </w:r>
      <w:r>
        <w:rPr>
          <w:rFonts w:ascii="仿宋" w:eastAsia="仿宋" w:hAnsi="仿宋" w:cs="仿宋" w:hint="eastAsia"/>
          <w:color w:val="000000"/>
          <w:sz w:val="24"/>
          <w:szCs w:val="24"/>
        </w:rPr>
        <w:t xml:space="preserve">有效投标应符合以下原则： </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（一）满足招标文件的实质性要求； </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（二）无重大偏离、保留或采购人不能接受的附加条件； </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（三）通过投标有效性评审； </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（四）评委会依据招标文件认定的其他原则。 </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第七条 </w:t>
      </w:r>
      <w:r>
        <w:rPr>
          <w:rFonts w:ascii="仿宋" w:eastAsia="仿宋" w:hAnsi="仿宋" w:cs="仿宋" w:hint="eastAsia"/>
          <w:sz w:val="24"/>
          <w:szCs w:val="24"/>
          <w:lang w:val="zh-TW" w:eastAsia="zh-TW"/>
        </w:rPr>
        <w:t>评标委员会遵循公平、公正和诚实信用的原则，评委会对投标文件独立评审，按照综合得分由高到低的原则确定中标候选人。</w:t>
      </w:r>
    </w:p>
    <w:p w:rsidR="008A391F" w:rsidRDefault="00F578C3">
      <w:pPr>
        <w:spacing w:line="360" w:lineRule="auto"/>
        <w:rPr>
          <w:rFonts w:ascii="仿宋" w:eastAsia="仿宋" w:hAnsi="仿宋" w:cs="仿宋"/>
        </w:rPr>
      </w:pPr>
      <w:r>
        <w:rPr>
          <w:rFonts w:ascii="仿宋" w:eastAsia="仿宋" w:hAnsi="仿宋" w:cs="仿宋" w:hint="eastAsia"/>
          <w:b/>
          <w:color w:val="000000"/>
          <w:sz w:val="24"/>
          <w:szCs w:val="24"/>
        </w:rPr>
        <w:t xml:space="preserve">第八条 </w:t>
      </w:r>
    </w:p>
    <w:p w:rsidR="008A391F" w:rsidRDefault="00F578C3">
      <w:pPr>
        <w:spacing w:line="360" w:lineRule="auto"/>
        <w:rPr>
          <w:rFonts w:ascii="仿宋" w:eastAsia="仿宋" w:hAnsi="仿宋" w:cs="仿宋"/>
        </w:rPr>
      </w:pPr>
      <w:r>
        <w:rPr>
          <w:rFonts w:ascii="仿宋" w:eastAsia="仿宋" w:hAnsi="仿宋" w:cs="仿宋" w:hint="eastAsia"/>
          <w:color w:val="000000"/>
          <w:sz w:val="24"/>
          <w:szCs w:val="24"/>
        </w:rPr>
        <w:t xml:space="preserve">评审中，评委会发现投标人的投标文件中对同类问题表述不一致、前后矛盾、有明显文字和计算错误的内容、有可能不符合招标文件规定等情况需要澄清时，评委会将以 询标的方式告知并要求投标人以书面方式进行必要的澄清、说明或补正。对于询标后判定为不符合招标文件的投标文件，评委要提出充足的否定理由。最终对投标人的评审结论分为通过和未通过。 </w:t>
      </w:r>
    </w:p>
    <w:p w:rsidR="008A391F" w:rsidRDefault="00F578C3">
      <w:pPr>
        <w:numPr>
          <w:ilvl w:val="0"/>
          <w:numId w:val="6"/>
        </w:numPr>
        <w:spacing w:line="360" w:lineRule="auto"/>
        <w:ind w:right="20"/>
        <w:rPr>
          <w:rFonts w:ascii="仿宋" w:eastAsia="仿宋" w:hAnsi="仿宋" w:cs="仿宋"/>
          <w:color w:val="000000"/>
          <w:sz w:val="24"/>
          <w:szCs w:val="24"/>
        </w:rPr>
      </w:pPr>
      <w:r>
        <w:rPr>
          <w:rFonts w:ascii="仿宋" w:eastAsia="仿宋" w:hAnsi="仿宋" w:cs="仿宋" w:hint="eastAsia"/>
          <w:color w:val="000000"/>
          <w:sz w:val="24"/>
          <w:szCs w:val="24"/>
        </w:rPr>
        <w:t>评委会按下表内容进行投标有效性评审。</w:t>
      </w:r>
    </w:p>
    <w:p w:rsidR="008A391F" w:rsidRDefault="008A391F">
      <w:pPr>
        <w:spacing w:line="360" w:lineRule="auto"/>
        <w:ind w:right="20"/>
        <w:jc w:val="center"/>
        <w:rPr>
          <w:rFonts w:ascii="仿宋" w:eastAsia="仿宋" w:hAnsi="仿宋" w:cs="仿宋"/>
          <w:b/>
          <w:bCs/>
          <w:sz w:val="24"/>
          <w:szCs w:val="24"/>
        </w:rPr>
      </w:pPr>
    </w:p>
    <w:p w:rsidR="008A391F" w:rsidRDefault="00F578C3">
      <w:pPr>
        <w:spacing w:line="360" w:lineRule="auto"/>
        <w:ind w:right="20"/>
        <w:jc w:val="center"/>
        <w:rPr>
          <w:rFonts w:ascii="仿宋" w:eastAsia="仿宋" w:hAnsi="仿宋" w:cs="仿宋"/>
          <w:b/>
          <w:bCs/>
          <w:sz w:val="24"/>
          <w:szCs w:val="24"/>
        </w:rPr>
      </w:pPr>
      <w:r>
        <w:rPr>
          <w:rFonts w:ascii="仿宋" w:eastAsia="仿宋" w:hAnsi="仿宋" w:cs="仿宋" w:hint="eastAsia"/>
          <w:b/>
          <w:bCs/>
          <w:sz w:val="24"/>
          <w:szCs w:val="24"/>
        </w:rPr>
        <w:lastRenderedPageBreak/>
        <w:t>三、评标办法前附表</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2116"/>
        <w:gridCol w:w="3044"/>
        <w:gridCol w:w="3509"/>
      </w:tblGrid>
      <w:tr w:rsidR="008A391F">
        <w:trPr>
          <w:trHeight w:val="685"/>
          <w:jc w:val="center"/>
        </w:trPr>
        <w:tc>
          <w:tcPr>
            <w:tcW w:w="2526" w:type="dxa"/>
            <w:gridSpan w:val="2"/>
            <w:vAlign w:val="center"/>
          </w:tcPr>
          <w:p w:rsidR="008A391F" w:rsidRDefault="00F578C3">
            <w:pPr>
              <w:spacing w:line="520" w:lineRule="exact"/>
              <w:jc w:val="center"/>
              <w:rPr>
                <w:rFonts w:ascii="仿宋" w:eastAsia="仿宋" w:hAnsi="仿宋" w:cs="仿宋"/>
                <w:b/>
                <w:bCs/>
                <w:sz w:val="24"/>
                <w:szCs w:val="24"/>
              </w:rPr>
            </w:pPr>
            <w:r>
              <w:rPr>
                <w:rFonts w:ascii="仿宋" w:eastAsia="仿宋" w:hAnsi="仿宋" w:cs="仿宋" w:hint="eastAsia"/>
                <w:b/>
                <w:bCs/>
                <w:sz w:val="24"/>
                <w:szCs w:val="24"/>
              </w:rPr>
              <w:t>条款号</w:t>
            </w:r>
          </w:p>
        </w:tc>
        <w:tc>
          <w:tcPr>
            <w:tcW w:w="3044" w:type="dxa"/>
            <w:vAlign w:val="center"/>
          </w:tcPr>
          <w:p w:rsidR="008A391F" w:rsidRDefault="00F578C3">
            <w:pPr>
              <w:spacing w:line="520" w:lineRule="exact"/>
              <w:jc w:val="center"/>
              <w:rPr>
                <w:rFonts w:ascii="仿宋" w:eastAsia="仿宋" w:hAnsi="仿宋" w:cs="仿宋"/>
                <w:b/>
                <w:bCs/>
                <w:sz w:val="24"/>
                <w:szCs w:val="24"/>
              </w:rPr>
            </w:pPr>
            <w:r>
              <w:rPr>
                <w:rFonts w:ascii="仿宋" w:eastAsia="仿宋" w:hAnsi="仿宋" w:cs="仿宋" w:hint="eastAsia"/>
                <w:b/>
                <w:bCs/>
                <w:sz w:val="24"/>
                <w:szCs w:val="24"/>
              </w:rPr>
              <w:t>评审因素</w:t>
            </w:r>
          </w:p>
        </w:tc>
        <w:tc>
          <w:tcPr>
            <w:tcW w:w="3509" w:type="dxa"/>
            <w:vAlign w:val="center"/>
          </w:tcPr>
          <w:p w:rsidR="008A391F" w:rsidRDefault="00F578C3">
            <w:pPr>
              <w:spacing w:line="520" w:lineRule="exact"/>
              <w:jc w:val="center"/>
              <w:rPr>
                <w:rFonts w:ascii="仿宋" w:eastAsia="仿宋" w:hAnsi="仿宋" w:cs="仿宋"/>
                <w:b/>
                <w:bCs/>
                <w:sz w:val="24"/>
                <w:szCs w:val="24"/>
              </w:rPr>
            </w:pPr>
            <w:r>
              <w:rPr>
                <w:rFonts w:ascii="仿宋" w:eastAsia="仿宋" w:hAnsi="仿宋" w:cs="仿宋" w:hint="eastAsia"/>
                <w:b/>
                <w:bCs/>
                <w:sz w:val="24"/>
                <w:szCs w:val="24"/>
              </w:rPr>
              <w:t>评审标准</w:t>
            </w:r>
          </w:p>
        </w:tc>
      </w:tr>
      <w:tr w:rsidR="008A391F">
        <w:trPr>
          <w:trHeight w:val="631"/>
          <w:jc w:val="center"/>
        </w:trPr>
        <w:tc>
          <w:tcPr>
            <w:tcW w:w="410" w:type="dxa"/>
            <w:vMerge w:val="restart"/>
            <w:vAlign w:val="center"/>
          </w:tcPr>
          <w:p w:rsidR="008A391F" w:rsidRDefault="00F578C3">
            <w:pPr>
              <w:spacing w:line="520" w:lineRule="exact"/>
              <w:rPr>
                <w:rFonts w:ascii="仿宋" w:eastAsia="仿宋" w:hAnsi="仿宋" w:cs="仿宋"/>
                <w:sz w:val="24"/>
                <w:szCs w:val="24"/>
              </w:rPr>
            </w:pPr>
            <w:r>
              <w:rPr>
                <w:rFonts w:ascii="仿宋" w:eastAsia="仿宋" w:hAnsi="仿宋" w:cs="仿宋" w:hint="eastAsia"/>
                <w:sz w:val="24"/>
                <w:szCs w:val="24"/>
              </w:rPr>
              <w:t>1</w:t>
            </w:r>
          </w:p>
        </w:tc>
        <w:tc>
          <w:tcPr>
            <w:tcW w:w="2116" w:type="dxa"/>
            <w:vMerge w:val="restart"/>
            <w:vAlign w:val="center"/>
          </w:tcPr>
          <w:p w:rsidR="008A391F" w:rsidRDefault="00F578C3">
            <w:pPr>
              <w:spacing w:line="520" w:lineRule="exact"/>
              <w:jc w:val="left"/>
              <w:rPr>
                <w:rFonts w:ascii="仿宋" w:eastAsia="仿宋" w:hAnsi="仿宋" w:cs="仿宋"/>
                <w:sz w:val="24"/>
                <w:szCs w:val="24"/>
              </w:rPr>
            </w:pPr>
            <w:r>
              <w:rPr>
                <w:rFonts w:ascii="仿宋" w:eastAsia="仿宋" w:hAnsi="仿宋" w:cs="仿宋" w:hint="eastAsia"/>
                <w:sz w:val="24"/>
                <w:szCs w:val="24"/>
              </w:rPr>
              <w:t>形式评审标准</w:t>
            </w: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rPr>
              <w:t>三证合一的营业执照</w:t>
            </w:r>
          </w:p>
        </w:tc>
        <w:tc>
          <w:tcPr>
            <w:tcW w:w="3509" w:type="dxa"/>
            <w:vAlign w:val="center"/>
          </w:tcPr>
          <w:p w:rsidR="008A391F" w:rsidRDefault="00F578C3">
            <w:pPr>
              <w:spacing w:line="380" w:lineRule="exact"/>
              <w:rPr>
                <w:rFonts w:ascii="仿宋" w:eastAsia="仿宋" w:hAnsi="仿宋" w:cs="仿宋"/>
                <w:sz w:val="24"/>
                <w:szCs w:val="24"/>
              </w:rPr>
            </w:pPr>
            <w:r>
              <w:rPr>
                <w:rFonts w:ascii="仿宋" w:eastAsia="仿宋" w:hAnsi="仿宋" w:cs="仿宋" w:hint="eastAsia"/>
                <w:sz w:val="24"/>
                <w:szCs w:val="24"/>
              </w:rPr>
              <w:t>三证合一的营业执照</w:t>
            </w:r>
          </w:p>
        </w:tc>
      </w:tr>
      <w:tr w:rsidR="008A391F">
        <w:trPr>
          <w:trHeight w:val="603"/>
          <w:jc w:val="center"/>
        </w:trPr>
        <w:tc>
          <w:tcPr>
            <w:tcW w:w="410" w:type="dxa"/>
            <w:vMerge/>
            <w:vAlign w:val="center"/>
          </w:tcPr>
          <w:p w:rsidR="008A391F" w:rsidRDefault="008A391F">
            <w:pPr>
              <w:spacing w:line="520" w:lineRule="exact"/>
              <w:rPr>
                <w:rFonts w:ascii="仿宋" w:eastAsia="仿宋" w:hAnsi="仿宋" w:cs="仿宋"/>
                <w:sz w:val="24"/>
                <w:szCs w:val="24"/>
              </w:rPr>
            </w:pPr>
          </w:p>
        </w:tc>
        <w:tc>
          <w:tcPr>
            <w:tcW w:w="2116" w:type="dxa"/>
            <w:vMerge/>
            <w:vAlign w:val="center"/>
          </w:tcPr>
          <w:p w:rsidR="008A391F" w:rsidRDefault="008A391F">
            <w:pPr>
              <w:spacing w:line="520" w:lineRule="exact"/>
              <w:jc w:val="left"/>
              <w:rPr>
                <w:rFonts w:ascii="仿宋" w:eastAsia="仿宋" w:hAnsi="仿宋" w:cs="仿宋"/>
                <w:sz w:val="24"/>
                <w:szCs w:val="24"/>
              </w:rPr>
            </w:pP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rPr>
              <w:t>投标函签字盖章</w:t>
            </w:r>
          </w:p>
        </w:tc>
        <w:tc>
          <w:tcPr>
            <w:tcW w:w="3509" w:type="dxa"/>
            <w:vAlign w:val="center"/>
          </w:tcPr>
          <w:p w:rsidR="008A391F" w:rsidRDefault="00F578C3">
            <w:pPr>
              <w:spacing w:line="380" w:lineRule="exact"/>
              <w:rPr>
                <w:rFonts w:ascii="仿宋" w:eastAsia="仿宋" w:hAnsi="仿宋" w:cs="仿宋"/>
                <w:sz w:val="24"/>
                <w:szCs w:val="24"/>
              </w:rPr>
            </w:pPr>
            <w:r>
              <w:rPr>
                <w:rFonts w:ascii="仿宋" w:eastAsia="仿宋" w:hAnsi="仿宋" w:cs="仿宋" w:hint="eastAsia"/>
                <w:sz w:val="24"/>
                <w:szCs w:val="24"/>
              </w:rPr>
              <w:t>符合招标文件规定</w:t>
            </w:r>
          </w:p>
        </w:tc>
      </w:tr>
      <w:tr w:rsidR="008A391F">
        <w:trPr>
          <w:trHeight w:val="597"/>
          <w:jc w:val="center"/>
        </w:trPr>
        <w:tc>
          <w:tcPr>
            <w:tcW w:w="410" w:type="dxa"/>
            <w:vMerge/>
            <w:vAlign w:val="center"/>
          </w:tcPr>
          <w:p w:rsidR="008A391F" w:rsidRDefault="008A391F">
            <w:pPr>
              <w:spacing w:line="520" w:lineRule="exact"/>
              <w:rPr>
                <w:rFonts w:ascii="仿宋" w:eastAsia="仿宋" w:hAnsi="仿宋" w:cs="仿宋"/>
                <w:sz w:val="24"/>
                <w:szCs w:val="24"/>
              </w:rPr>
            </w:pPr>
          </w:p>
        </w:tc>
        <w:tc>
          <w:tcPr>
            <w:tcW w:w="2116" w:type="dxa"/>
            <w:vMerge/>
            <w:vAlign w:val="center"/>
          </w:tcPr>
          <w:p w:rsidR="008A391F" w:rsidRDefault="008A391F">
            <w:pPr>
              <w:spacing w:line="520" w:lineRule="exact"/>
              <w:jc w:val="left"/>
              <w:rPr>
                <w:rFonts w:ascii="仿宋" w:eastAsia="仿宋" w:hAnsi="仿宋" w:cs="仿宋"/>
                <w:sz w:val="24"/>
                <w:szCs w:val="24"/>
              </w:rPr>
            </w:pP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rPr>
              <w:t>授权委托书</w:t>
            </w:r>
          </w:p>
        </w:tc>
        <w:tc>
          <w:tcPr>
            <w:tcW w:w="3509" w:type="dxa"/>
            <w:vAlign w:val="center"/>
          </w:tcPr>
          <w:p w:rsidR="008A391F" w:rsidRDefault="00F578C3">
            <w:pPr>
              <w:spacing w:line="380" w:lineRule="exact"/>
              <w:rPr>
                <w:rFonts w:ascii="仿宋" w:eastAsia="仿宋" w:hAnsi="仿宋" w:cs="仿宋"/>
                <w:sz w:val="24"/>
                <w:szCs w:val="24"/>
              </w:rPr>
            </w:pPr>
            <w:r>
              <w:rPr>
                <w:rFonts w:ascii="仿宋" w:eastAsia="仿宋" w:hAnsi="仿宋" w:cs="仿宋" w:hint="eastAsia"/>
                <w:sz w:val="24"/>
                <w:szCs w:val="24"/>
              </w:rPr>
              <w:t>符合招标文件规定</w:t>
            </w:r>
          </w:p>
        </w:tc>
      </w:tr>
      <w:tr w:rsidR="008A391F">
        <w:trPr>
          <w:trHeight w:val="656"/>
          <w:jc w:val="center"/>
        </w:trPr>
        <w:tc>
          <w:tcPr>
            <w:tcW w:w="410" w:type="dxa"/>
            <w:vAlign w:val="center"/>
          </w:tcPr>
          <w:p w:rsidR="008A391F" w:rsidRDefault="00F578C3">
            <w:pPr>
              <w:spacing w:line="520" w:lineRule="exact"/>
              <w:rPr>
                <w:rFonts w:ascii="仿宋" w:eastAsia="仿宋" w:hAnsi="仿宋" w:cs="仿宋"/>
                <w:sz w:val="24"/>
                <w:szCs w:val="24"/>
              </w:rPr>
            </w:pPr>
            <w:r>
              <w:rPr>
                <w:rFonts w:ascii="仿宋" w:eastAsia="仿宋" w:hAnsi="仿宋" w:cs="仿宋" w:hint="eastAsia"/>
                <w:sz w:val="24"/>
                <w:szCs w:val="24"/>
              </w:rPr>
              <w:t>2</w:t>
            </w:r>
          </w:p>
        </w:tc>
        <w:tc>
          <w:tcPr>
            <w:tcW w:w="2116" w:type="dxa"/>
            <w:vAlign w:val="center"/>
          </w:tcPr>
          <w:p w:rsidR="008A391F" w:rsidRDefault="00F578C3">
            <w:pPr>
              <w:spacing w:line="520" w:lineRule="exact"/>
              <w:jc w:val="left"/>
              <w:rPr>
                <w:rFonts w:ascii="仿宋" w:eastAsia="仿宋" w:hAnsi="仿宋" w:cs="仿宋"/>
                <w:sz w:val="24"/>
                <w:szCs w:val="24"/>
              </w:rPr>
            </w:pPr>
            <w:r>
              <w:rPr>
                <w:rFonts w:ascii="仿宋" w:eastAsia="仿宋" w:hAnsi="仿宋" w:cs="仿宋" w:hint="eastAsia"/>
                <w:sz w:val="24"/>
                <w:szCs w:val="24"/>
              </w:rPr>
              <w:t>资格评审标准</w:t>
            </w: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rPr>
              <w:t>供应商资格</w:t>
            </w:r>
          </w:p>
        </w:tc>
        <w:tc>
          <w:tcPr>
            <w:tcW w:w="3509" w:type="dxa"/>
            <w:vAlign w:val="center"/>
          </w:tcPr>
          <w:p w:rsidR="008A391F" w:rsidRDefault="00F578C3">
            <w:pPr>
              <w:spacing w:line="360" w:lineRule="auto"/>
              <w:jc w:val="left"/>
              <w:rPr>
                <w:rFonts w:ascii="仿宋" w:eastAsia="仿宋" w:hAnsi="仿宋" w:cs="仿宋"/>
                <w:color w:val="000000"/>
                <w:sz w:val="24"/>
                <w:szCs w:val="24"/>
              </w:rPr>
            </w:pPr>
            <w:r>
              <w:rPr>
                <w:rFonts w:ascii="仿宋" w:eastAsia="仿宋" w:hAnsi="仿宋" w:cs="仿宋" w:hint="eastAsia"/>
                <w:sz w:val="24"/>
                <w:szCs w:val="24"/>
              </w:rPr>
              <w:t>符合招标文件规定</w:t>
            </w:r>
          </w:p>
        </w:tc>
      </w:tr>
      <w:tr w:rsidR="008A391F">
        <w:trPr>
          <w:trHeight w:val="517"/>
          <w:jc w:val="center"/>
        </w:trPr>
        <w:tc>
          <w:tcPr>
            <w:tcW w:w="410" w:type="dxa"/>
            <w:vMerge w:val="restart"/>
            <w:vAlign w:val="center"/>
          </w:tcPr>
          <w:p w:rsidR="008A391F" w:rsidRDefault="00F578C3">
            <w:pPr>
              <w:spacing w:line="520" w:lineRule="exact"/>
              <w:rPr>
                <w:rFonts w:ascii="仿宋" w:eastAsia="仿宋" w:hAnsi="仿宋" w:cs="仿宋"/>
                <w:sz w:val="24"/>
                <w:szCs w:val="24"/>
              </w:rPr>
            </w:pPr>
            <w:r>
              <w:rPr>
                <w:rFonts w:ascii="仿宋" w:eastAsia="仿宋" w:hAnsi="仿宋" w:cs="仿宋" w:hint="eastAsia"/>
                <w:sz w:val="24"/>
                <w:szCs w:val="24"/>
              </w:rPr>
              <w:t>3</w:t>
            </w:r>
          </w:p>
        </w:tc>
        <w:tc>
          <w:tcPr>
            <w:tcW w:w="2116" w:type="dxa"/>
            <w:vMerge w:val="restart"/>
            <w:vAlign w:val="center"/>
          </w:tcPr>
          <w:p w:rsidR="008A391F" w:rsidRDefault="00F578C3">
            <w:pPr>
              <w:spacing w:line="520" w:lineRule="exact"/>
              <w:jc w:val="left"/>
              <w:rPr>
                <w:rFonts w:ascii="仿宋" w:eastAsia="仿宋" w:hAnsi="仿宋" w:cs="仿宋"/>
                <w:sz w:val="24"/>
                <w:szCs w:val="24"/>
              </w:rPr>
            </w:pPr>
            <w:r>
              <w:rPr>
                <w:rFonts w:ascii="仿宋" w:eastAsia="仿宋" w:hAnsi="仿宋" w:cs="仿宋" w:hint="eastAsia"/>
                <w:sz w:val="24"/>
                <w:szCs w:val="24"/>
              </w:rPr>
              <w:t>响应性评审标准</w:t>
            </w: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rPr>
              <w:t>投标文件响应情况</w:t>
            </w:r>
          </w:p>
        </w:tc>
        <w:tc>
          <w:tcPr>
            <w:tcW w:w="3509" w:type="dxa"/>
            <w:vAlign w:val="center"/>
          </w:tcPr>
          <w:p w:rsidR="008A391F" w:rsidRDefault="00F578C3">
            <w:pPr>
              <w:spacing w:line="380" w:lineRule="exact"/>
              <w:rPr>
                <w:rFonts w:ascii="仿宋" w:eastAsia="仿宋" w:hAnsi="仿宋" w:cs="仿宋"/>
                <w:sz w:val="24"/>
                <w:szCs w:val="24"/>
              </w:rPr>
            </w:pPr>
            <w:r>
              <w:rPr>
                <w:rFonts w:ascii="仿宋" w:eastAsia="仿宋" w:hAnsi="仿宋" w:cs="仿宋" w:hint="eastAsia"/>
                <w:sz w:val="24"/>
                <w:szCs w:val="24"/>
              </w:rPr>
              <w:t>符合招标文件规定</w:t>
            </w:r>
          </w:p>
        </w:tc>
      </w:tr>
      <w:tr w:rsidR="008A391F">
        <w:trPr>
          <w:trHeight w:val="430"/>
          <w:jc w:val="center"/>
        </w:trPr>
        <w:tc>
          <w:tcPr>
            <w:tcW w:w="410" w:type="dxa"/>
            <w:vMerge/>
            <w:vAlign w:val="center"/>
          </w:tcPr>
          <w:p w:rsidR="008A391F" w:rsidRDefault="008A391F">
            <w:pPr>
              <w:spacing w:line="520" w:lineRule="exact"/>
              <w:rPr>
                <w:rFonts w:ascii="仿宋" w:eastAsia="仿宋" w:hAnsi="仿宋" w:cs="仿宋"/>
                <w:sz w:val="24"/>
                <w:szCs w:val="24"/>
              </w:rPr>
            </w:pPr>
          </w:p>
        </w:tc>
        <w:tc>
          <w:tcPr>
            <w:tcW w:w="2116" w:type="dxa"/>
            <w:vMerge/>
            <w:vAlign w:val="center"/>
          </w:tcPr>
          <w:p w:rsidR="008A391F" w:rsidRDefault="008A391F">
            <w:pPr>
              <w:spacing w:line="520" w:lineRule="exact"/>
              <w:rPr>
                <w:rFonts w:ascii="仿宋" w:eastAsia="仿宋" w:hAnsi="仿宋" w:cs="仿宋"/>
                <w:sz w:val="24"/>
                <w:szCs w:val="24"/>
              </w:rPr>
            </w:pP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rPr>
              <w:t>投标报价</w:t>
            </w:r>
          </w:p>
        </w:tc>
        <w:tc>
          <w:tcPr>
            <w:tcW w:w="3509" w:type="dxa"/>
            <w:vAlign w:val="center"/>
          </w:tcPr>
          <w:p w:rsidR="008A391F" w:rsidRDefault="00F578C3">
            <w:pPr>
              <w:spacing w:line="380" w:lineRule="exact"/>
              <w:rPr>
                <w:rFonts w:ascii="仿宋" w:eastAsia="仿宋" w:hAnsi="仿宋" w:cs="仿宋"/>
                <w:sz w:val="24"/>
                <w:szCs w:val="24"/>
              </w:rPr>
            </w:pPr>
            <w:r>
              <w:rPr>
                <w:rFonts w:ascii="仿宋" w:eastAsia="仿宋" w:hAnsi="仿宋" w:cs="仿宋" w:hint="eastAsia"/>
                <w:sz w:val="24"/>
                <w:szCs w:val="24"/>
              </w:rPr>
              <w:t>报价唯一，且不超过最高限价</w:t>
            </w:r>
          </w:p>
        </w:tc>
      </w:tr>
      <w:tr w:rsidR="008A391F">
        <w:trPr>
          <w:trHeight w:val="498"/>
          <w:jc w:val="center"/>
        </w:trPr>
        <w:tc>
          <w:tcPr>
            <w:tcW w:w="410" w:type="dxa"/>
            <w:vMerge/>
            <w:vAlign w:val="center"/>
          </w:tcPr>
          <w:p w:rsidR="008A391F" w:rsidRDefault="008A391F">
            <w:pPr>
              <w:spacing w:line="520" w:lineRule="exact"/>
              <w:rPr>
                <w:rFonts w:ascii="仿宋" w:eastAsia="仿宋" w:hAnsi="仿宋" w:cs="仿宋"/>
                <w:sz w:val="24"/>
                <w:szCs w:val="24"/>
              </w:rPr>
            </w:pPr>
          </w:p>
        </w:tc>
        <w:tc>
          <w:tcPr>
            <w:tcW w:w="2116" w:type="dxa"/>
            <w:vMerge/>
            <w:vAlign w:val="center"/>
          </w:tcPr>
          <w:p w:rsidR="008A391F" w:rsidRDefault="008A391F">
            <w:pPr>
              <w:spacing w:line="520" w:lineRule="exact"/>
              <w:rPr>
                <w:rFonts w:ascii="仿宋" w:eastAsia="仿宋" w:hAnsi="仿宋" w:cs="仿宋"/>
                <w:sz w:val="24"/>
                <w:szCs w:val="24"/>
              </w:rPr>
            </w:pP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lang w:val="zh-CN"/>
              </w:rPr>
              <w:t>工期</w:t>
            </w:r>
          </w:p>
        </w:tc>
        <w:tc>
          <w:tcPr>
            <w:tcW w:w="3509" w:type="dxa"/>
            <w:vAlign w:val="center"/>
          </w:tcPr>
          <w:p w:rsidR="008A391F" w:rsidRDefault="00F578C3">
            <w:pPr>
              <w:spacing w:line="380" w:lineRule="exact"/>
              <w:rPr>
                <w:rFonts w:ascii="仿宋" w:eastAsia="仿宋" w:hAnsi="仿宋" w:cs="仿宋"/>
                <w:sz w:val="24"/>
                <w:szCs w:val="24"/>
              </w:rPr>
            </w:pPr>
            <w:r>
              <w:rPr>
                <w:rFonts w:ascii="仿宋" w:eastAsia="仿宋" w:hAnsi="仿宋" w:cs="仿宋" w:hint="eastAsia"/>
                <w:sz w:val="24"/>
                <w:szCs w:val="24"/>
              </w:rPr>
              <w:t>符合招标文件规定</w:t>
            </w:r>
          </w:p>
        </w:tc>
      </w:tr>
      <w:tr w:rsidR="008A391F">
        <w:trPr>
          <w:trHeight w:val="498"/>
          <w:jc w:val="center"/>
        </w:trPr>
        <w:tc>
          <w:tcPr>
            <w:tcW w:w="410" w:type="dxa"/>
            <w:vMerge/>
            <w:vAlign w:val="center"/>
          </w:tcPr>
          <w:p w:rsidR="008A391F" w:rsidRDefault="008A391F">
            <w:pPr>
              <w:spacing w:line="520" w:lineRule="exact"/>
              <w:rPr>
                <w:rFonts w:ascii="仿宋" w:eastAsia="仿宋" w:hAnsi="仿宋" w:cs="仿宋"/>
                <w:sz w:val="24"/>
                <w:szCs w:val="24"/>
              </w:rPr>
            </w:pPr>
          </w:p>
        </w:tc>
        <w:tc>
          <w:tcPr>
            <w:tcW w:w="2116" w:type="dxa"/>
            <w:vMerge/>
            <w:vAlign w:val="center"/>
          </w:tcPr>
          <w:p w:rsidR="008A391F" w:rsidRDefault="008A391F">
            <w:pPr>
              <w:spacing w:line="520" w:lineRule="exact"/>
              <w:rPr>
                <w:rFonts w:ascii="仿宋" w:eastAsia="仿宋" w:hAnsi="仿宋" w:cs="仿宋"/>
                <w:sz w:val="24"/>
                <w:szCs w:val="24"/>
              </w:rPr>
            </w:pPr>
          </w:p>
        </w:tc>
        <w:tc>
          <w:tcPr>
            <w:tcW w:w="3044" w:type="dxa"/>
            <w:vAlign w:val="center"/>
          </w:tcPr>
          <w:p w:rsidR="008A391F" w:rsidRDefault="00F578C3">
            <w:pPr>
              <w:spacing w:line="400" w:lineRule="exact"/>
              <w:rPr>
                <w:rFonts w:ascii="仿宋" w:eastAsia="仿宋" w:hAnsi="仿宋" w:cs="仿宋"/>
                <w:sz w:val="24"/>
                <w:szCs w:val="24"/>
              </w:rPr>
            </w:pPr>
            <w:r>
              <w:rPr>
                <w:rFonts w:ascii="仿宋" w:eastAsia="仿宋" w:hAnsi="仿宋" w:cs="仿宋" w:hint="eastAsia"/>
                <w:sz w:val="24"/>
                <w:szCs w:val="24"/>
              </w:rPr>
              <w:t>投标保证金</w:t>
            </w:r>
          </w:p>
        </w:tc>
        <w:tc>
          <w:tcPr>
            <w:tcW w:w="3509" w:type="dxa"/>
            <w:vAlign w:val="center"/>
          </w:tcPr>
          <w:p w:rsidR="008A391F" w:rsidRDefault="00F578C3">
            <w:pPr>
              <w:spacing w:line="380" w:lineRule="exact"/>
              <w:rPr>
                <w:rFonts w:ascii="仿宋" w:eastAsia="仿宋" w:hAnsi="仿宋" w:cs="仿宋"/>
                <w:sz w:val="24"/>
                <w:szCs w:val="24"/>
              </w:rPr>
            </w:pPr>
            <w:r>
              <w:rPr>
                <w:rFonts w:ascii="仿宋" w:eastAsia="仿宋" w:hAnsi="仿宋" w:cs="仿宋" w:hint="eastAsia"/>
                <w:sz w:val="24"/>
                <w:szCs w:val="24"/>
              </w:rPr>
              <w:t>符合招标文件规定</w:t>
            </w:r>
          </w:p>
        </w:tc>
      </w:tr>
      <w:tr w:rsidR="008A391F">
        <w:trPr>
          <w:trHeight w:val="989"/>
          <w:jc w:val="center"/>
        </w:trPr>
        <w:tc>
          <w:tcPr>
            <w:tcW w:w="9079" w:type="dxa"/>
            <w:gridSpan w:val="4"/>
            <w:vAlign w:val="center"/>
          </w:tcPr>
          <w:p w:rsidR="008A391F" w:rsidRDefault="00F578C3">
            <w:pPr>
              <w:widowControl/>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注：以上资料均须提供复印件放在投标文件中。</w:t>
            </w:r>
          </w:p>
          <w:p w:rsidR="008A391F" w:rsidRDefault="00F578C3">
            <w:pPr>
              <w:widowControl/>
              <w:jc w:val="left"/>
              <w:rPr>
                <w:rFonts w:ascii="仿宋" w:eastAsia="仿宋" w:hAnsi="仿宋" w:cs="仿宋"/>
                <w:sz w:val="24"/>
                <w:szCs w:val="24"/>
              </w:rPr>
            </w:pPr>
            <w:r>
              <w:rPr>
                <w:rFonts w:ascii="仿宋" w:eastAsia="仿宋" w:hAnsi="仿宋" w:cs="仿宋" w:hint="eastAsia"/>
                <w:b/>
                <w:color w:val="000000"/>
                <w:kern w:val="0"/>
                <w:sz w:val="24"/>
                <w:szCs w:val="24"/>
              </w:rPr>
              <w:t xml:space="preserve">评审指标通过标准：投标人必须通过上述全部指标，有一项未通过将不进入后续评审。 </w:t>
            </w:r>
            <w:r>
              <w:rPr>
                <w:rFonts w:ascii="仿宋" w:eastAsia="仿宋" w:hAnsi="仿宋" w:cs="仿宋" w:hint="eastAsia"/>
                <w:color w:val="000000"/>
                <w:kern w:val="0"/>
                <w:sz w:val="24"/>
                <w:szCs w:val="24"/>
              </w:rPr>
              <w:t>注：通过打√，未通过打×。</w:t>
            </w:r>
          </w:p>
        </w:tc>
      </w:tr>
      <w:tr w:rsidR="008A391F">
        <w:trPr>
          <w:trHeight w:val="2367"/>
          <w:jc w:val="center"/>
        </w:trPr>
        <w:tc>
          <w:tcPr>
            <w:tcW w:w="9079" w:type="dxa"/>
            <w:gridSpan w:val="4"/>
            <w:vAlign w:val="center"/>
          </w:tcPr>
          <w:p w:rsidR="008A391F" w:rsidRDefault="00F578C3">
            <w:pPr>
              <w:widowControl/>
              <w:jc w:val="left"/>
              <w:rPr>
                <w:rFonts w:ascii="仿宋" w:eastAsia="仿宋" w:hAnsi="仿宋" w:cs="仿宋"/>
              </w:rPr>
            </w:pPr>
            <w:r>
              <w:rPr>
                <w:rFonts w:ascii="仿宋" w:eastAsia="仿宋" w:hAnsi="仿宋" w:cs="仿宋" w:hint="eastAsia"/>
                <w:b/>
                <w:color w:val="000000"/>
                <w:kern w:val="0"/>
                <w:sz w:val="24"/>
                <w:szCs w:val="24"/>
              </w:rPr>
              <w:t xml:space="preserve">注：1、若投标人提供虚假材料将依据《政府采购法》及其实施条例追究责任。 </w:t>
            </w:r>
          </w:p>
          <w:p w:rsidR="008A391F" w:rsidRDefault="00F578C3">
            <w:pPr>
              <w:widowControl/>
              <w:jc w:val="left"/>
              <w:rPr>
                <w:rFonts w:ascii="仿宋" w:eastAsia="仿宋" w:hAnsi="仿宋" w:cs="仿宋"/>
                <w:color w:val="FF0000"/>
              </w:rPr>
            </w:pPr>
            <w:r>
              <w:rPr>
                <w:rFonts w:ascii="仿宋" w:eastAsia="仿宋" w:hAnsi="仿宋" w:cs="仿宋" w:hint="eastAsia"/>
                <w:b/>
                <w:color w:val="FF0000"/>
                <w:kern w:val="0"/>
                <w:sz w:val="24"/>
                <w:szCs w:val="24"/>
              </w:rPr>
              <w:t xml:space="preserve">2、复印件需保证清晰易于辨认，若因为复印件不清晰影响评标委员会评标的，其后果由投标人自行承担。 </w:t>
            </w:r>
          </w:p>
          <w:p w:rsidR="008A391F" w:rsidRDefault="00F578C3">
            <w:pPr>
              <w:widowControl/>
              <w:jc w:val="left"/>
              <w:rPr>
                <w:rFonts w:ascii="仿宋" w:eastAsia="仿宋" w:hAnsi="仿宋" w:cs="仿宋"/>
                <w:sz w:val="24"/>
                <w:szCs w:val="24"/>
              </w:rPr>
            </w:pPr>
            <w:r>
              <w:rPr>
                <w:rFonts w:ascii="仿宋" w:eastAsia="仿宋" w:hAnsi="仿宋" w:cs="仿宋" w:hint="eastAsia"/>
                <w:b/>
                <w:color w:val="000000"/>
                <w:kern w:val="0"/>
                <w:sz w:val="24"/>
                <w:szCs w:val="24"/>
              </w:rPr>
              <w:t xml:space="preserve">3、所采购货物中主要设备同一品牌只接受一家投标人参与投标。提供相同品牌产品且通过资格审查、符合性审查的不同投标人参加同一合同项下投标的，按一家投标人计算，评分后得分最高的投标人获得中标人推荐资格。其他主要设备同品牌投标人不参与中标候选人推荐。 </w:t>
            </w:r>
          </w:p>
        </w:tc>
      </w:tr>
    </w:tbl>
    <w:p w:rsidR="008A391F" w:rsidRDefault="008A391F">
      <w:pPr>
        <w:spacing w:line="360" w:lineRule="auto"/>
        <w:jc w:val="center"/>
        <w:rPr>
          <w:rFonts w:ascii="仿宋" w:eastAsia="仿宋" w:hAnsi="仿宋" w:cs="仿宋"/>
          <w:b/>
          <w:color w:val="000000"/>
          <w:sz w:val="24"/>
          <w:szCs w:val="24"/>
        </w:rPr>
      </w:pPr>
    </w:p>
    <w:p w:rsidR="008A391F" w:rsidRDefault="008A391F">
      <w:pPr>
        <w:spacing w:line="360" w:lineRule="auto"/>
        <w:jc w:val="center"/>
        <w:rPr>
          <w:rFonts w:ascii="仿宋" w:eastAsia="仿宋" w:hAnsi="仿宋" w:cs="仿宋"/>
          <w:b/>
          <w:color w:val="000000"/>
          <w:sz w:val="24"/>
          <w:szCs w:val="24"/>
        </w:rPr>
      </w:pPr>
    </w:p>
    <w:p w:rsidR="008A391F" w:rsidRDefault="008A391F">
      <w:pPr>
        <w:spacing w:line="360" w:lineRule="auto"/>
        <w:jc w:val="center"/>
        <w:rPr>
          <w:rFonts w:ascii="仿宋" w:eastAsia="仿宋" w:hAnsi="仿宋" w:cs="仿宋"/>
          <w:b/>
          <w:color w:val="000000"/>
          <w:sz w:val="24"/>
          <w:szCs w:val="24"/>
        </w:rPr>
      </w:pPr>
    </w:p>
    <w:p w:rsidR="008A391F" w:rsidRDefault="008A391F">
      <w:pPr>
        <w:spacing w:line="360" w:lineRule="auto"/>
        <w:rPr>
          <w:rFonts w:ascii="仿宋" w:eastAsia="仿宋" w:hAnsi="仿宋" w:cs="仿宋"/>
          <w:b/>
          <w:color w:val="000000"/>
          <w:sz w:val="24"/>
          <w:szCs w:val="24"/>
        </w:rPr>
      </w:pPr>
    </w:p>
    <w:p w:rsidR="008A391F" w:rsidRDefault="008A391F" w:rsidP="004605C5">
      <w:pPr>
        <w:pStyle w:val="2"/>
        <w:ind w:firstLine="640"/>
        <w:rPr>
          <w:rFonts w:ascii="仿宋" w:eastAsia="仿宋" w:hAnsi="仿宋" w:cs="仿宋"/>
        </w:rPr>
      </w:pPr>
    </w:p>
    <w:p w:rsidR="008A391F" w:rsidRDefault="008A391F" w:rsidP="004605C5">
      <w:pPr>
        <w:pStyle w:val="2"/>
        <w:ind w:firstLine="640"/>
        <w:rPr>
          <w:rFonts w:ascii="仿宋" w:eastAsia="仿宋" w:hAnsi="仿宋" w:cs="仿宋"/>
        </w:rPr>
      </w:pPr>
    </w:p>
    <w:p w:rsidR="008A391F" w:rsidRDefault="008A391F">
      <w:pPr>
        <w:spacing w:line="360" w:lineRule="auto"/>
        <w:rPr>
          <w:rFonts w:ascii="仿宋" w:eastAsia="仿宋" w:hAnsi="仿宋" w:cs="仿宋"/>
          <w:b/>
          <w:color w:val="000000"/>
          <w:sz w:val="24"/>
          <w:szCs w:val="24"/>
        </w:rPr>
      </w:pPr>
    </w:p>
    <w:p w:rsidR="008A391F" w:rsidRDefault="008A391F" w:rsidP="004605C5">
      <w:pPr>
        <w:pStyle w:val="2"/>
        <w:ind w:firstLine="482"/>
        <w:rPr>
          <w:rFonts w:ascii="仿宋" w:eastAsia="仿宋" w:hAnsi="仿宋" w:cs="仿宋"/>
          <w:b/>
          <w:color w:val="000000"/>
          <w:sz w:val="24"/>
          <w:szCs w:val="24"/>
        </w:rPr>
      </w:pPr>
    </w:p>
    <w:p w:rsidR="008A391F" w:rsidRDefault="008A391F" w:rsidP="004605C5">
      <w:pPr>
        <w:pStyle w:val="2"/>
        <w:ind w:firstLine="482"/>
        <w:rPr>
          <w:rFonts w:ascii="仿宋" w:eastAsia="仿宋" w:hAnsi="仿宋" w:cs="仿宋"/>
          <w:b/>
          <w:color w:val="000000"/>
          <w:sz w:val="24"/>
          <w:szCs w:val="24"/>
        </w:rPr>
      </w:pPr>
    </w:p>
    <w:p w:rsidR="008A391F" w:rsidRDefault="008A391F">
      <w:pPr>
        <w:spacing w:line="360" w:lineRule="auto"/>
        <w:rPr>
          <w:rFonts w:ascii="仿宋" w:eastAsia="仿宋" w:hAnsi="仿宋" w:cs="仿宋"/>
          <w:b/>
          <w:color w:val="000000"/>
          <w:sz w:val="24"/>
          <w:szCs w:val="24"/>
        </w:rPr>
      </w:pPr>
    </w:p>
    <w:p w:rsidR="008A391F" w:rsidRDefault="008A391F">
      <w:pPr>
        <w:spacing w:line="360" w:lineRule="auto"/>
        <w:jc w:val="center"/>
        <w:rPr>
          <w:rFonts w:ascii="仿宋" w:eastAsia="仿宋" w:hAnsi="仿宋" w:cs="仿宋"/>
          <w:b/>
          <w:color w:val="000000"/>
          <w:sz w:val="24"/>
          <w:szCs w:val="24"/>
        </w:rPr>
      </w:pPr>
    </w:p>
    <w:p w:rsidR="008A391F" w:rsidRDefault="00F578C3">
      <w:pPr>
        <w:spacing w:line="360" w:lineRule="auto"/>
        <w:jc w:val="center"/>
        <w:rPr>
          <w:rFonts w:ascii="仿宋" w:eastAsia="仿宋" w:hAnsi="仿宋" w:cs="仿宋"/>
          <w:b/>
          <w:color w:val="000000"/>
          <w:sz w:val="24"/>
          <w:szCs w:val="24"/>
        </w:rPr>
      </w:pPr>
      <w:r>
        <w:rPr>
          <w:rFonts w:ascii="仿宋" w:eastAsia="仿宋" w:hAnsi="仿宋" w:cs="仿宋" w:hint="eastAsia"/>
          <w:b/>
          <w:color w:val="000000"/>
          <w:sz w:val="24"/>
          <w:szCs w:val="24"/>
        </w:rPr>
        <w:lastRenderedPageBreak/>
        <w:t>四、评分细则（总分 100 分）</w:t>
      </w:r>
    </w:p>
    <w:tbl>
      <w:tblPr>
        <w:tblW w:w="9620" w:type="dxa"/>
        <w:jc w:val="center"/>
        <w:tblLayout w:type="fixed"/>
        <w:tblLook w:val="04A0"/>
      </w:tblPr>
      <w:tblGrid>
        <w:gridCol w:w="1117"/>
        <w:gridCol w:w="786"/>
        <w:gridCol w:w="752"/>
        <w:gridCol w:w="6965"/>
      </w:tblGrid>
      <w:tr w:rsidR="008A391F">
        <w:trPr>
          <w:trHeight w:val="710"/>
          <w:jc w:val="center"/>
        </w:trPr>
        <w:tc>
          <w:tcPr>
            <w:tcW w:w="1903" w:type="dxa"/>
            <w:gridSpan w:val="2"/>
            <w:tcBorders>
              <w:top w:val="single" w:sz="4" w:space="0" w:color="auto"/>
              <w:left w:val="single" w:sz="4" w:space="0" w:color="auto"/>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评分项目</w:t>
            </w:r>
          </w:p>
        </w:tc>
        <w:tc>
          <w:tcPr>
            <w:tcW w:w="752" w:type="dxa"/>
            <w:tcBorders>
              <w:top w:val="single" w:sz="4" w:space="0" w:color="auto"/>
              <w:left w:val="single" w:sz="4" w:space="0" w:color="auto"/>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分值</w:t>
            </w:r>
          </w:p>
        </w:tc>
        <w:tc>
          <w:tcPr>
            <w:tcW w:w="6965" w:type="dxa"/>
            <w:tcBorders>
              <w:top w:val="single" w:sz="4" w:space="0" w:color="auto"/>
              <w:left w:val="single" w:sz="4" w:space="0" w:color="auto"/>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b/>
                <w:bCs/>
                <w:kern w:val="0"/>
                <w:sz w:val="24"/>
              </w:rPr>
            </w:pPr>
            <w:r>
              <w:rPr>
                <w:rFonts w:ascii="仿宋" w:eastAsia="仿宋" w:hAnsi="仿宋" w:cs="仿宋" w:hint="eastAsia"/>
                <w:b/>
                <w:bCs/>
                <w:kern w:val="0"/>
                <w:sz w:val="24"/>
              </w:rPr>
              <w:t xml:space="preserve">评  分  标  准 </w:t>
            </w:r>
          </w:p>
        </w:tc>
      </w:tr>
      <w:tr w:rsidR="008A391F">
        <w:trPr>
          <w:trHeight w:val="1031"/>
          <w:jc w:val="center"/>
        </w:trPr>
        <w:tc>
          <w:tcPr>
            <w:tcW w:w="1117" w:type="dxa"/>
            <w:tcBorders>
              <w:top w:val="single" w:sz="4" w:space="0" w:color="auto"/>
              <w:left w:val="single" w:sz="4" w:space="0" w:color="auto"/>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价格分（30分）</w:t>
            </w:r>
          </w:p>
        </w:tc>
        <w:tc>
          <w:tcPr>
            <w:tcW w:w="786" w:type="dxa"/>
            <w:tcBorders>
              <w:top w:val="single" w:sz="4" w:space="0" w:color="auto"/>
              <w:left w:val="single" w:sz="4" w:space="0" w:color="auto"/>
              <w:bottom w:val="single" w:sz="4" w:space="0" w:color="auto"/>
              <w:right w:val="single" w:sz="4" w:space="0" w:color="auto"/>
            </w:tcBorders>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投标报价</w:t>
            </w:r>
          </w:p>
        </w:tc>
        <w:tc>
          <w:tcPr>
            <w:tcW w:w="752" w:type="dxa"/>
            <w:tcBorders>
              <w:top w:val="single" w:sz="4" w:space="0" w:color="auto"/>
              <w:left w:val="nil"/>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30</w:t>
            </w:r>
          </w:p>
        </w:tc>
        <w:tc>
          <w:tcPr>
            <w:tcW w:w="6965" w:type="dxa"/>
            <w:tcBorders>
              <w:top w:val="single" w:sz="4" w:space="0" w:color="auto"/>
              <w:left w:val="nil"/>
              <w:bottom w:val="single" w:sz="4" w:space="0" w:color="auto"/>
              <w:right w:val="single" w:sz="4" w:space="0" w:color="auto"/>
            </w:tcBorders>
            <w:noWrap/>
            <w:vAlign w:val="center"/>
          </w:tcPr>
          <w:p w:rsidR="008A391F" w:rsidRDefault="00F578C3" w:rsidP="00B95910">
            <w:pPr>
              <w:spacing w:beforeLines="50" w:line="500" w:lineRule="exact"/>
              <w:rPr>
                <w:rFonts w:ascii="仿宋" w:eastAsia="仿宋" w:hAnsi="仿宋" w:cs="仿宋"/>
                <w:sz w:val="24"/>
                <w:szCs w:val="24"/>
              </w:rPr>
            </w:pPr>
            <w:r>
              <w:rPr>
                <w:rFonts w:ascii="仿宋" w:eastAsia="仿宋" w:hAnsi="仿宋" w:cs="仿宋" w:hint="eastAsia"/>
                <w:sz w:val="24"/>
                <w:szCs w:val="24"/>
              </w:rPr>
              <w:t>（1）满足招标文件要求且投标价格最低的投标报价为评标基准价。因落实政府采购政策进行价格调整的，以调整后的价格计算评标基准价和投标报价。</w:t>
            </w:r>
          </w:p>
          <w:p w:rsidR="008A391F" w:rsidRDefault="00F578C3" w:rsidP="00B95910">
            <w:pPr>
              <w:spacing w:beforeLines="50" w:line="500" w:lineRule="exact"/>
              <w:rPr>
                <w:rFonts w:ascii="仿宋" w:eastAsia="仿宋" w:hAnsi="仿宋" w:cs="仿宋"/>
                <w:sz w:val="24"/>
                <w:szCs w:val="24"/>
              </w:rPr>
            </w:pPr>
            <w:r>
              <w:rPr>
                <w:rFonts w:ascii="仿宋" w:eastAsia="仿宋" w:hAnsi="仿宋" w:cs="仿宋" w:hint="eastAsia"/>
                <w:sz w:val="24"/>
                <w:szCs w:val="24"/>
              </w:rPr>
              <w:t>分值计算公式为：投标报价得分=（评标基准价/投标报价）×</w:t>
            </w:r>
            <w:proofErr w:type="gramStart"/>
            <w:r>
              <w:rPr>
                <w:rFonts w:ascii="仿宋" w:eastAsia="仿宋" w:hAnsi="仿宋" w:cs="仿宋" w:hint="eastAsia"/>
                <w:sz w:val="24"/>
                <w:szCs w:val="24"/>
              </w:rPr>
              <w:t>价格权</w:t>
            </w:r>
            <w:proofErr w:type="gramEnd"/>
            <w:r>
              <w:rPr>
                <w:rFonts w:ascii="仿宋" w:eastAsia="仿宋" w:hAnsi="仿宋" w:cs="仿宋" w:hint="eastAsia"/>
                <w:sz w:val="24"/>
                <w:szCs w:val="24"/>
              </w:rPr>
              <w:t>值（30%）×100，四舍五入保留两位小数。</w:t>
            </w:r>
          </w:p>
          <w:p w:rsidR="008A391F" w:rsidRDefault="00F578C3" w:rsidP="00B95910">
            <w:pPr>
              <w:spacing w:beforeLines="50" w:line="500" w:lineRule="exact"/>
              <w:rPr>
                <w:rFonts w:ascii="仿宋" w:eastAsia="仿宋" w:hAnsi="仿宋" w:cs="仿宋"/>
                <w:sz w:val="24"/>
                <w:szCs w:val="24"/>
              </w:rPr>
            </w:pPr>
            <w:r>
              <w:rPr>
                <w:rFonts w:ascii="仿宋" w:eastAsia="仿宋" w:hAnsi="仿宋" w:cs="仿宋" w:hint="eastAsia"/>
                <w:sz w:val="24"/>
                <w:szCs w:val="24"/>
              </w:rPr>
              <w:t>（2）投标报价超过最高投标限价为无效报价。</w:t>
            </w:r>
          </w:p>
          <w:p w:rsidR="008A391F" w:rsidRDefault="00F578C3" w:rsidP="00B95910">
            <w:pPr>
              <w:spacing w:beforeLines="50" w:line="500" w:lineRule="exact"/>
              <w:rPr>
                <w:rFonts w:ascii="仿宋" w:eastAsia="仿宋" w:hAnsi="仿宋" w:cs="仿宋"/>
                <w:sz w:val="24"/>
                <w:szCs w:val="24"/>
              </w:rPr>
            </w:pPr>
            <w:r>
              <w:rPr>
                <w:rFonts w:ascii="仿宋" w:eastAsia="仿宋" w:hAnsi="仿宋" w:cs="仿宋" w:hint="eastAsia"/>
                <w:sz w:val="24"/>
                <w:szCs w:val="24"/>
              </w:rPr>
              <w:t>（3）对小型和微型企业提供的服务价格给予6%的扣除、中型企业给予3%的扣除，用扣除后的价格参与报价分值计算。（采用分项报价折算累计的方法汇总出参与评分的价格）</w:t>
            </w:r>
          </w:p>
          <w:p w:rsidR="008A391F" w:rsidRDefault="00F578C3">
            <w:pPr>
              <w:widowControl/>
              <w:spacing w:line="500" w:lineRule="exact"/>
              <w:jc w:val="left"/>
              <w:rPr>
                <w:rFonts w:ascii="仿宋" w:eastAsia="仿宋" w:hAnsi="仿宋" w:cs="仿宋"/>
                <w:b/>
                <w:kern w:val="0"/>
                <w:sz w:val="24"/>
                <w:highlight w:val="yellow"/>
              </w:rPr>
            </w:pPr>
            <w:r>
              <w:rPr>
                <w:rFonts w:ascii="仿宋" w:eastAsia="仿宋" w:hAnsi="仿宋" w:cs="仿宋" w:hint="eastAsia"/>
                <w:sz w:val="24"/>
                <w:szCs w:val="24"/>
              </w:rPr>
              <w:t>（4）供应商自行计算折算后价格，供评标委员会核验。享受中小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报价折算政策的供应商需要在报价时将分项折算后的报价在报价表中体现并注明折算后报价，未折算或计算错误评标委员会可不予享受中小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报价折算政策。</w:t>
            </w:r>
          </w:p>
        </w:tc>
      </w:tr>
      <w:tr w:rsidR="008A391F">
        <w:trPr>
          <w:trHeight w:val="648"/>
          <w:jc w:val="center"/>
        </w:trPr>
        <w:tc>
          <w:tcPr>
            <w:tcW w:w="1117" w:type="dxa"/>
            <w:vMerge w:val="restart"/>
            <w:tcBorders>
              <w:top w:val="nil"/>
              <w:left w:val="single" w:sz="4" w:space="0" w:color="auto"/>
              <w:bottom w:val="single" w:sz="4" w:space="0" w:color="000000"/>
              <w:right w:val="single" w:sz="4" w:space="0" w:color="auto"/>
            </w:tcBorders>
            <w:noWrap/>
            <w:vAlign w:val="center"/>
          </w:tcPr>
          <w:p w:rsidR="008A391F" w:rsidRDefault="00F578C3">
            <w:pPr>
              <w:widowControl/>
              <w:spacing w:line="500" w:lineRule="exact"/>
              <w:rPr>
                <w:rFonts w:ascii="仿宋" w:eastAsia="仿宋" w:hAnsi="仿宋" w:cs="仿宋"/>
                <w:kern w:val="0"/>
                <w:sz w:val="24"/>
              </w:rPr>
            </w:pPr>
            <w:r>
              <w:rPr>
                <w:rFonts w:ascii="仿宋" w:eastAsia="仿宋" w:hAnsi="仿宋" w:cs="仿宋" w:hint="eastAsia"/>
                <w:kern w:val="0"/>
                <w:sz w:val="24"/>
              </w:rPr>
              <w:t>技术资信分（70分）</w:t>
            </w:r>
          </w:p>
        </w:tc>
        <w:tc>
          <w:tcPr>
            <w:tcW w:w="786" w:type="dxa"/>
            <w:tcBorders>
              <w:top w:val="nil"/>
              <w:left w:val="single" w:sz="4" w:space="0" w:color="auto"/>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技术参数</w:t>
            </w:r>
          </w:p>
        </w:tc>
        <w:tc>
          <w:tcPr>
            <w:tcW w:w="752" w:type="dxa"/>
            <w:tcBorders>
              <w:top w:val="nil"/>
              <w:left w:val="nil"/>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26</w:t>
            </w:r>
          </w:p>
        </w:tc>
        <w:tc>
          <w:tcPr>
            <w:tcW w:w="6965" w:type="dxa"/>
            <w:tcBorders>
              <w:top w:val="single" w:sz="4" w:space="0" w:color="auto"/>
              <w:left w:val="nil"/>
              <w:bottom w:val="single" w:sz="4" w:space="0" w:color="auto"/>
              <w:right w:val="single" w:sz="4" w:space="0" w:color="auto"/>
            </w:tcBorders>
            <w:noWrap/>
            <w:vAlign w:val="center"/>
          </w:tcPr>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投标供应商所投产</w:t>
            </w:r>
            <w:proofErr w:type="gramStart"/>
            <w:r>
              <w:rPr>
                <w:rFonts w:ascii="仿宋" w:eastAsia="仿宋" w:hAnsi="仿宋" w:cs="仿宋" w:hint="eastAsia"/>
                <w:sz w:val="24"/>
              </w:rPr>
              <w:t>品完全</w:t>
            </w:r>
            <w:proofErr w:type="gramEnd"/>
            <w:r>
              <w:rPr>
                <w:rFonts w:ascii="仿宋" w:eastAsia="仿宋" w:hAnsi="仿宋" w:cs="仿宋" w:hint="eastAsia"/>
                <w:sz w:val="24"/>
              </w:rPr>
              <w:t>满足响应“采购需求中货物需求产品参数”中所有参数要求的，得26分。</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 xml:space="preserve">主要产品（标注▲的产品）的主要参数（标注★的参数）每有一项经评委会评审认可的负偏离参数扣4分，主要产品（标注▲的产品）的非主要参数（未标注★的参数）每有一项经评委会评审认可的负偏离参数扣 2 分，非主要产品（未标注▲的产品）参数每有一项经评委会评审认可的负偏离扣 1 分。 </w:t>
            </w:r>
          </w:p>
          <w:p w:rsidR="008A391F" w:rsidRDefault="00F578C3">
            <w:pPr>
              <w:widowControl/>
              <w:spacing w:line="500" w:lineRule="exact"/>
              <w:jc w:val="left"/>
              <w:rPr>
                <w:rFonts w:ascii="仿宋" w:eastAsia="仿宋" w:hAnsi="仿宋" w:cs="仿宋"/>
                <w:kern w:val="0"/>
                <w:sz w:val="24"/>
              </w:rPr>
            </w:pPr>
            <w:r>
              <w:rPr>
                <w:rFonts w:ascii="仿宋" w:eastAsia="仿宋" w:hAnsi="仿宋" w:cs="仿宋" w:hint="eastAsia"/>
                <w:sz w:val="24"/>
              </w:rPr>
              <w:t>注：本项最高26分，最低 0 分。以投标响应表及采购需求中要求提供的证明资料作为评审依据。</w:t>
            </w:r>
            <w:r>
              <w:rPr>
                <w:rFonts w:ascii="仿宋" w:eastAsia="仿宋" w:hAnsi="仿宋" w:cs="仿宋" w:hint="eastAsia"/>
                <w:b/>
                <w:bCs/>
                <w:sz w:val="24"/>
              </w:rPr>
              <w:t>其中教师移动终端、学生移动终端、无线 AP 、充电柜、智慧黑板和智能讲台产品</w:t>
            </w:r>
            <w:r>
              <w:rPr>
                <w:rFonts w:ascii="仿宋" w:eastAsia="仿宋" w:hAnsi="仿宋" w:cs="仿宋" w:hint="eastAsia"/>
                <w:b/>
                <w:bCs/>
                <w:color w:val="FF0000"/>
                <w:sz w:val="24"/>
              </w:rPr>
              <w:t>提供彩页</w:t>
            </w:r>
            <w:r>
              <w:rPr>
                <w:rFonts w:ascii="仿宋" w:eastAsia="仿宋" w:hAnsi="仿宋" w:cs="仿宋" w:hint="eastAsia"/>
                <w:b/>
                <w:bCs/>
                <w:sz w:val="24"/>
              </w:rPr>
              <w:t>或说明书反映产品的技术参数和功能，否则视为负偏离。</w:t>
            </w:r>
          </w:p>
        </w:tc>
      </w:tr>
      <w:tr w:rsidR="008A391F">
        <w:trPr>
          <w:trHeight w:val="1451"/>
          <w:jc w:val="center"/>
        </w:trPr>
        <w:tc>
          <w:tcPr>
            <w:tcW w:w="1117" w:type="dxa"/>
            <w:vMerge/>
            <w:tcBorders>
              <w:top w:val="nil"/>
              <w:left w:val="single" w:sz="4" w:space="0" w:color="auto"/>
              <w:bottom w:val="single" w:sz="4" w:space="0" w:color="000000"/>
              <w:right w:val="single" w:sz="4" w:space="0" w:color="auto"/>
            </w:tcBorders>
            <w:noWrap/>
            <w:vAlign w:val="center"/>
          </w:tcPr>
          <w:p w:rsidR="008A391F" w:rsidRDefault="008A391F">
            <w:pPr>
              <w:widowControl/>
              <w:spacing w:line="500" w:lineRule="exact"/>
              <w:jc w:val="left"/>
              <w:rPr>
                <w:rFonts w:ascii="仿宋" w:eastAsia="仿宋" w:hAnsi="仿宋" w:cs="仿宋"/>
                <w:kern w:val="0"/>
                <w:sz w:val="24"/>
              </w:rPr>
            </w:pPr>
          </w:p>
        </w:tc>
        <w:tc>
          <w:tcPr>
            <w:tcW w:w="786" w:type="dxa"/>
            <w:tcBorders>
              <w:top w:val="single" w:sz="4" w:space="0" w:color="auto"/>
              <w:left w:val="single" w:sz="4" w:space="0" w:color="auto"/>
              <w:bottom w:val="single" w:sz="4" w:space="0" w:color="000000"/>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视频演示效果</w:t>
            </w:r>
          </w:p>
        </w:tc>
        <w:tc>
          <w:tcPr>
            <w:tcW w:w="752" w:type="dxa"/>
            <w:tcBorders>
              <w:top w:val="single" w:sz="4" w:space="0" w:color="auto"/>
              <w:left w:val="nil"/>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10</w:t>
            </w:r>
          </w:p>
        </w:tc>
        <w:tc>
          <w:tcPr>
            <w:tcW w:w="6965" w:type="dxa"/>
            <w:tcBorders>
              <w:top w:val="single" w:sz="4" w:space="0" w:color="auto"/>
              <w:left w:val="nil"/>
              <w:bottom w:val="single" w:sz="4" w:space="0" w:color="auto"/>
              <w:right w:val="single" w:sz="4" w:space="0" w:color="auto"/>
            </w:tcBorders>
            <w:noWrap/>
            <w:vAlign w:val="center"/>
          </w:tcPr>
          <w:p w:rsidR="008A391F" w:rsidRDefault="00F578C3">
            <w:pPr>
              <w:widowControl/>
              <w:spacing w:line="500" w:lineRule="exact"/>
              <w:jc w:val="left"/>
              <w:rPr>
                <w:rFonts w:ascii="仿宋" w:eastAsia="仿宋" w:hAnsi="仿宋" w:cs="仿宋"/>
                <w:kern w:val="0"/>
                <w:sz w:val="24"/>
              </w:rPr>
            </w:pPr>
            <w:r>
              <w:rPr>
                <w:rFonts w:ascii="仿宋" w:eastAsia="仿宋" w:hAnsi="仿宋" w:cs="仿宋" w:hint="eastAsia"/>
                <w:kern w:val="0"/>
                <w:sz w:val="24"/>
              </w:rPr>
              <w:t>根据视频演示流程及评审细则（附后），投标供应商进行视频演示，评委根据视频演示的目标达成度进行评分。</w:t>
            </w:r>
          </w:p>
        </w:tc>
      </w:tr>
      <w:tr w:rsidR="008A391F">
        <w:trPr>
          <w:trHeight w:val="603"/>
          <w:jc w:val="center"/>
        </w:trPr>
        <w:tc>
          <w:tcPr>
            <w:tcW w:w="1117" w:type="dxa"/>
            <w:vMerge/>
            <w:tcBorders>
              <w:top w:val="nil"/>
              <w:left w:val="single" w:sz="4" w:space="0" w:color="auto"/>
              <w:bottom w:val="single" w:sz="4" w:space="0" w:color="000000"/>
              <w:right w:val="single" w:sz="4" w:space="0" w:color="auto"/>
            </w:tcBorders>
            <w:noWrap/>
            <w:vAlign w:val="center"/>
          </w:tcPr>
          <w:p w:rsidR="008A391F" w:rsidRDefault="008A391F">
            <w:pPr>
              <w:widowControl/>
              <w:spacing w:line="500" w:lineRule="exact"/>
              <w:jc w:val="left"/>
              <w:rPr>
                <w:rFonts w:ascii="仿宋" w:eastAsia="仿宋" w:hAnsi="仿宋" w:cs="仿宋"/>
                <w:kern w:val="0"/>
                <w:sz w:val="24"/>
              </w:rPr>
            </w:pPr>
          </w:p>
        </w:tc>
        <w:tc>
          <w:tcPr>
            <w:tcW w:w="786" w:type="dxa"/>
            <w:tcBorders>
              <w:top w:val="nil"/>
              <w:left w:val="single" w:sz="4" w:space="0" w:color="auto"/>
              <w:bottom w:val="single" w:sz="4" w:space="0" w:color="000000"/>
              <w:right w:val="single" w:sz="4" w:space="0" w:color="auto"/>
            </w:tcBorders>
            <w:noWrap/>
            <w:vAlign w:val="center"/>
          </w:tcPr>
          <w:p w:rsidR="008A391F" w:rsidRDefault="00F578C3">
            <w:pPr>
              <w:widowControl/>
              <w:spacing w:line="500" w:lineRule="exact"/>
              <w:jc w:val="left"/>
              <w:rPr>
                <w:rFonts w:ascii="仿宋" w:eastAsia="仿宋" w:hAnsi="仿宋" w:cs="仿宋"/>
                <w:kern w:val="0"/>
                <w:sz w:val="24"/>
              </w:rPr>
            </w:pPr>
            <w:r>
              <w:rPr>
                <w:rFonts w:ascii="仿宋" w:eastAsia="仿宋" w:hAnsi="仿宋" w:cs="仿宋" w:hint="eastAsia"/>
                <w:kern w:val="0"/>
                <w:sz w:val="24"/>
              </w:rPr>
              <w:t>产品认可度</w:t>
            </w:r>
          </w:p>
        </w:tc>
        <w:tc>
          <w:tcPr>
            <w:tcW w:w="752" w:type="dxa"/>
            <w:tcBorders>
              <w:top w:val="nil"/>
              <w:left w:val="nil"/>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4</w:t>
            </w:r>
          </w:p>
        </w:tc>
        <w:tc>
          <w:tcPr>
            <w:tcW w:w="6965" w:type="dxa"/>
            <w:tcBorders>
              <w:top w:val="single" w:sz="4" w:space="0" w:color="auto"/>
              <w:left w:val="nil"/>
              <w:bottom w:val="single" w:sz="4" w:space="0" w:color="auto"/>
              <w:right w:val="single" w:sz="4" w:space="0" w:color="auto"/>
            </w:tcBorders>
            <w:noWrap/>
            <w:vAlign w:val="center"/>
          </w:tcPr>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 xml:space="preserve">投标供应商所投教师教学系统均具有计算机软件著作权登记证书得 2 分；投标供应商所投学生学习系统均具有计算机软件著作权登记证书得 2分。 </w:t>
            </w:r>
          </w:p>
          <w:p w:rsidR="008A391F" w:rsidRDefault="00F578C3">
            <w:pPr>
              <w:widowControl/>
              <w:spacing w:line="500" w:lineRule="exact"/>
              <w:jc w:val="left"/>
              <w:rPr>
                <w:rFonts w:ascii="仿宋" w:eastAsia="仿宋" w:hAnsi="仿宋" w:cs="仿宋"/>
                <w:b/>
                <w:sz w:val="24"/>
              </w:rPr>
            </w:pPr>
            <w:r>
              <w:rPr>
                <w:rFonts w:ascii="仿宋" w:eastAsia="仿宋" w:hAnsi="仿宋" w:cs="仿宋" w:hint="eastAsia"/>
                <w:b/>
                <w:sz w:val="24"/>
              </w:rPr>
              <w:t>注：投标文件中提供计算机软件著作权登记证书复印件。</w:t>
            </w:r>
          </w:p>
        </w:tc>
      </w:tr>
      <w:tr w:rsidR="008A391F">
        <w:trPr>
          <w:trHeight w:val="603"/>
          <w:jc w:val="center"/>
        </w:trPr>
        <w:tc>
          <w:tcPr>
            <w:tcW w:w="1117" w:type="dxa"/>
            <w:vMerge/>
            <w:tcBorders>
              <w:top w:val="nil"/>
              <w:left w:val="single" w:sz="4" w:space="0" w:color="auto"/>
              <w:bottom w:val="single" w:sz="4" w:space="0" w:color="000000"/>
              <w:right w:val="single" w:sz="4" w:space="0" w:color="auto"/>
            </w:tcBorders>
            <w:noWrap/>
            <w:vAlign w:val="center"/>
          </w:tcPr>
          <w:p w:rsidR="008A391F" w:rsidRDefault="008A391F">
            <w:pPr>
              <w:widowControl/>
              <w:spacing w:line="500" w:lineRule="exact"/>
              <w:jc w:val="left"/>
              <w:rPr>
                <w:rFonts w:ascii="仿宋" w:eastAsia="仿宋" w:hAnsi="仿宋" w:cs="仿宋"/>
                <w:kern w:val="0"/>
                <w:sz w:val="24"/>
              </w:rPr>
            </w:pPr>
          </w:p>
        </w:tc>
        <w:tc>
          <w:tcPr>
            <w:tcW w:w="786" w:type="dxa"/>
            <w:tcBorders>
              <w:top w:val="nil"/>
              <w:left w:val="single" w:sz="4" w:space="0" w:color="auto"/>
              <w:bottom w:val="single" w:sz="4" w:space="0" w:color="000000"/>
              <w:right w:val="single" w:sz="4" w:space="0" w:color="auto"/>
            </w:tcBorders>
            <w:noWrap/>
            <w:vAlign w:val="center"/>
          </w:tcPr>
          <w:p w:rsidR="008A391F" w:rsidRDefault="00F578C3">
            <w:pPr>
              <w:widowControl/>
              <w:spacing w:line="500" w:lineRule="exact"/>
              <w:jc w:val="left"/>
              <w:rPr>
                <w:rFonts w:ascii="仿宋" w:eastAsia="仿宋" w:hAnsi="仿宋" w:cs="仿宋"/>
                <w:kern w:val="0"/>
                <w:sz w:val="24"/>
              </w:rPr>
            </w:pPr>
            <w:r>
              <w:rPr>
                <w:rFonts w:ascii="仿宋" w:eastAsia="仿宋" w:hAnsi="仿宋" w:cs="仿宋" w:hint="eastAsia"/>
                <w:kern w:val="0"/>
                <w:sz w:val="24"/>
              </w:rPr>
              <w:t>产品先进性</w:t>
            </w:r>
          </w:p>
        </w:tc>
        <w:tc>
          <w:tcPr>
            <w:tcW w:w="752" w:type="dxa"/>
            <w:tcBorders>
              <w:top w:val="nil"/>
              <w:left w:val="nil"/>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16</w:t>
            </w:r>
          </w:p>
        </w:tc>
        <w:tc>
          <w:tcPr>
            <w:tcW w:w="6965" w:type="dxa"/>
            <w:tcBorders>
              <w:top w:val="single" w:sz="4" w:space="0" w:color="auto"/>
              <w:left w:val="nil"/>
              <w:bottom w:val="single" w:sz="4" w:space="0" w:color="auto"/>
              <w:right w:val="single" w:sz="4" w:space="0" w:color="auto"/>
            </w:tcBorders>
            <w:noWrap/>
            <w:vAlign w:val="center"/>
          </w:tcPr>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1、所投学生移动终端、教师移动终端、教师教学系统、学生学习系统、智慧黑板生产厂商均为《多媒体教学环境工程建设规范》的参与制定单位。（提供证明文件复印件加盖厂家公章得 4分）。</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 xml:space="preserve">2、所投学生移动终端、教师移动终端、教师教学系统、学生学习系统、智慧黑板生产厂商通过 CMMI3或以上软件能力成熟度模型集成认证；（提供证明文件复印件加盖厂家公章得 2分）。 </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 xml:space="preserve">3、所投学生移动终端、教师移动终端、教师教学系统、学生学习系统、智慧黑板生产厂商通过ISO27001信息安全管理体系认证；（提供证明文件复印件加盖厂家公章得 2分）。 </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4、所投学生移动终端、教师移动终端、教师教学系统、学生学习系统、智慧黑板生产厂商为省级或省级以上制造业百强企业；</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 xml:space="preserve">（提供证明文件复印件加盖厂家公章得 2分）。 </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 xml:space="preserve">5、所投学生移动终端、教师移动终端、教师教学系统、学生学习系统、智慧黑板生产厂商通过市级及以上工业设计中心认证；（提供证明文件复印件加盖厂家公章得 2分）。 </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6、所投学生移动终端、教师移动终端、教师教学系统、学生学习系统、智慧黑板生产厂商达到ISO14064体系标准的相关要求；（提供证明文件复印件加盖厂家公章得2分）。</w:t>
            </w:r>
          </w:p>
          <w:p w:rsidR="008A391F" w:rsidRDefault="00F578C3">
            <w:pPr>
              <w:widowControl/>
              <w:spacing w:line="500" w:lineRule="exact"/>
              <w:jc w:val="left"/>
              <w:rPr>
                <w:rFonts w:ascii="仿宋" w:eastAsia="仿宋" w:hAnsi="仿宋" w:cs="仿宋"/>
                <w:kern w:val="0"/>
                <w:sz w:val="24"/>
              </w:rPr>
            </w:pPr>
            <w:r>
              <w:rPr>
                <w:rFonts w:ascii="仿宋" w:eastAsia="仿宋" w:hAnsi="仿宋" w:cs="仿宋" w:hint="eastAsia"/>
                <w:sz w:val="24"/>
              </w:rPr>
              <w:t>7、为保护师生视力健康，所投智慧黑板须通过视觉舒适度(VICO)体系认证，并达到视觉健康舒适度A级或以上标准；（提供证明</w:t>
            </w:r>
            <w:r>
              <w:rPr>
                <w:rFonts w:ascii="仿宋" w:eastAsia="仿宋" w:hAnsi="仿宋" w:cs="仿宋" w:hint="eastAsia"/>
                <w:sz w:val="24"/>
              </w:rPr>
              <w:lastRenderedPageBreak/>
              <w:t>文件并加盖厂家公章得2分）。</w:t>
            </w:r>
          </w:p>
        </w:tc>
      </w:tr>
      <w:tr w:rsidR="008A391F">
        <w:trPr>
          <w:trHeight w:val="653"/>
          <w:jc w:val="center"/>
        </w:trPr>
        <w:tc>
          <w:tcPr>
            <w:tcW w:w="1117" w:type="dxa"/>
            <w:vMerge/>
            <w:tcBorders>
              <w:top w:val="nil"/>
              <w:left w:val="single" w:sz="4" w:space="0" w:color="auto"/>
              <w:bottom w:val="single" w:sz="4" w:space="0" w:color="000000"/>
              <w:right w:val="single" w:sz="4" w:space="0" w:color="auto"/>
            </w:tcBorders>
            <w:noWrap/>
            <w:vAlign w:val="center"/>
          </w:tcPr>
          <w:p w:rsidR="008A391F" w:rsidRDefault="008A391F">
            <w:pPr>
              <w:widowControl/>
              <w:spacing w:line="500" w:lineRule="exact"/>
              <w:jc w:val="left"/>
              <w:rPr>
                <w:rFonts w:ascii="仿宋" w:eastAsia="仿宋" w:hAnsi="仿宋" w:cs="仿宋"/>
                <w:kern w:val="0"/>
                <w:sz w:val="24"/>
              </w:rPr>
            </w:pPr>
          </w:p>
        </w:tc>
        <w:tc>
          <w:tcPr>
            <w:tcW w:w="786" w:type="dxa"/>
            <w:tcBorders>
              <w:top w:val="nil"/>
              <w:left w:val="single" w:sz="4" w:space="0" w:color="auto"/>
              <w:bottom w:val="single" w:sz="4" w:space="0" w:color="000000"/>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投标供应商业绩</w:t>
            </w:r>
          </w:p>
        </w:tc>
        <w:tc>
          <w:tcPr>
            <w:tcW w:w="752" w:type="dxa"/>
            <w:tcBorders>
              <w:top w:val="nil"/>
              <w:left w:val="nil"/>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6</w:t>
            </w:r>
          </w:p>
        </w:tc>
        <w:tc>
          <w:tcPr>
            <w:tcW w:w="6965" w:type="dxa"/>
            <w:tcBorders>
              <w:top w:val="single" w:sz="4" w:space="0" w:color="auto"/>
              <w:left w:val="nil"/>
              <w:bottom w:val="single" w:sz="4" w:space="0" w:color="auto"/>
              <w:right w:val="single" w:sz="4" w:space="0" w:color="auto"/>
            </w:tcBorders>
            <w:noWrap/>
            <w:vAlign w:val="center"/>
          </w:tcPr>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2017年1月1日以来（以合同签订时间为准）每提供一个50万元及以上金额的类似项目业绩得2分。满分6分，得满为止。</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类似项目的定义：类似项目系指项目内容含有与本次招标范围相似的内容，如含有智慧校园、智慧课堂、智慧黑板、教师教学系统、学生学习系统等中小学校校园信息化智能化项目任</w:t>
            </w:r>
            <w:proofErr w:type="gramStart"/>
            <w:r>
              <w:rPr>
                <w:rFonts w:ascii="仿宋" w:eastAsia="仿宋" w:hAnsi="仿宋" w:cs="仿宋" w:hint="eastAsia"/>
                <w:sz w:val="24"/>
              </w:rPr>
              <w:t>一</w:t>
            </w:r>
            <w:proofErr w:type="gramEnd"/>
            <w:r>
              <w:rPr>
                <w:rFonts w:ascii="仿宋" w:eastAsia="仿宋" w:hAnsi="仿宋" w:cs="仿宋" w:hint="eastAsia"/>
                <w:sz w:val="24"/>
              </w:rPr>
              <w:t>内容的业绩均可。</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sz w:val="24"/>
              </w:rPr>
              <w:t>注：投标文件中提供业绩合同及验收报告复印件或影印件，如合同或验收报告中无法体现项目类型、学校数量等内容，须另附加盖业主公章的业主证明等相关证明材料复印件或影印件。教学点等同于学校。</w:t>
            </w:r>
          </w:p>
        </w:tc>
      </w:tr>
      <w:tr w:rsidR="008A391F">
        <w:trPr>
          <w:trHeight w:val="653"/>
          <w:jc w:val="center"/>
        </w:trPr>
        <w:tc>
          <w:tcPr>
            <w:tcW w:w="1117" w:type="dxa"/>
            <w:vMerge/>
            <w:tcBorders>
              <w:top w:val="nil"/>
              <w:left w:val="single" w:sz="4" w:space="0" w:color="auto"/>
              <w:bottom w:val="single" w:sz="4" w:space="0" w:color="000000"/>
              <w:right w:val="single" w:sz="4" w:space="0" w:color="auto"/>
            </w:tcBorders>
            <w:noWrap/>
            <w:vAlign w:val="center"/>
          </w:tcPr>
          <w:p w:rsidR="008A391F" w:rsidRDefault="008A391F">
            <w:pPr>
              <w:widowControl/>
              <w:spacing w:line="500" w:lineRule="exact"/>
              <w:jc w:val="left"/>
              <w:rPr>
                <w:rFonts w:ascii="仿宋" w:eastAsia="仿宋" w:hAnsi="仿宋" w:cs="仿宋"/>
                <w:kern w:val="0"/>
                <w:sz w:val="24"/>
              </w:rPr>
            </w:pPr>
          </w:p>
        </w:tc>
        <w:tc>
          <w:tcPr>
            <w:tcW w:w="786" w:type="dxa"/>
            <w:tcBorders>
              <w:top w:val="nil"/>
              <w:left w:val="single" w:sz="4" w:space="0" w:color="auto"/>
              <w:bottom w:val="single" w:sz="4" w:space="0" w:color="000000"/>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投标供应商售后服务能力</w:t>
            </w:r>
          </w:p>
        </w:tc>
        <w:tc>
          <w:tcPr>
            <w:tcW w:w="752" w:type="dxa"/>
            <w:tcBorders>
              <w:top w:val="nil"/>
              <w:left w:val="nil"/>
              <w:bottom w:val="single" w:sz="4" w:space="0" w:color="auto"/>
              <w:right w:val="single" w:sz="4" w:space="0" w:color="auto"/>
            </w:tcBorders>
            <w:noWrap/>
            <w:vAlign w:val="center"/>
          </w:tcPr>
          <w:p w:rsidR="008A391F" w:rsidRDefault="00F578C3">
            <w:pPr>
              <w:widowControl/>
              <w:spacing w:line="500" w:lineRule="exact"/>
              <w:jc w:val="center"/>
              <w:rPr>
                <w:rFonts w:ascii="仿宋" w:eastAsia="仿宋" w:hAnsi="仿宋" w:cs="仿宋"/>
                <w:kern w:val="0"/>
                <w:sz w:val="24"/>
              </w:rPr>
            </w:pPr>
            <w:r>
              <w:rPr>
                <w:rFonts w:ascii="仿宋" w:eastAsia="仿宋" w:hAnsi="仿宋" w:cs="仿宋" w:hint="eastAsia"/>
                <w:kern w:val="0"/>
                <w:sz w:val="24"/>
              </w:rPr>
              <w:t>8</w:t>
            </w:r>
          </w:p>
        </w:tc>
        <w:tc>
          <w:tcPr>
            <w:tcW w:w="6965" w:type="dxa"/>
            <w:tcBorders>
              <w:top w:val="single" w:sz="4" w:space="0" w:color="auto"/>
              <w:left w:val="nil"/>
              <w:bottom w:val="single" w:sz="4" w:space="0" w:color="auto"/>
              <w:right w:val="single" w:sz="4" w:space="0" w:color="auto"/>
            </w:tcBorders>
            <w:noWrap/>
            <w:vAlign w:val="center"/>
          </w:tcPr>
          <w:p w:rsidR="008A391F" w:rsidRDefault="00F578C3">
            <w:pPr>
              <w:numPr>
                <w:ilvl w:val="0"/>
                <w:numId w:val="7"/>
              </w:numPr>
              <w:spacing w:line="360" w:lineRule="auto"/>
              <w:rPr>
                <w:rFonts w:ascii="仿宋" w:eastAsia="仿宋" w:hAnsi="仿宋" w:cs="仿宋"/>
                <w:kern w:val="0"/>
                <w:sz w:val="24"/>
              </w:rPr>
            </w:pPr>
            <w:r>
              <w:rPr>
                <w:rFonts w:ascii="仿宋" w:eastAsia="仿宋" w:hAnsi="仿宋" w:cs="仿宋" w:hint="eastAsia"/>
                <w:kern w:val="0"/>
                <w:sz w:val="24"/>
              </w:rPr>
              <w:t>在中标人承诺的质保期内，中标人保修包换不得收取任何费用。投标人提供的投标产品质保期在3年的基础上每增加1年的得1分，该项最高分为3分；</w:t>
            </w:r>
          </w:p>
          <w:p w:rsidR="008A391F" w:rsidRDefault="00F578C3">
            <w:pPr>
              <w:numPr>
                <w:ilvl w:val="0"/>
                <w:numId w:val="7"/>
              </w:numPr>
              <w:spacing w:line="360" w:lineRule="auto"/>
              <w:rPr>
                <w:rFonts w:ascii="仿宋" w:eastAsia="仿宋" w:hAnsi="仿宋" w:cs="仿宋"/>
                <w:kern w:val="0"/>
                <w:sz w:val="24"/>
              </w:rPr>
            </w:pPr>
            <w:r>
              <w:rPr>
                <w:rFonts w:ascii="仿宋" w:eastAsia="仿宋" w:hAnsi="仿宋" w:cs="仿宋" w:hint="eastAsia"/>
                <w:kern w:val="0"/>
                <w:sz w:val="24"/>
              </w:rPr>
              <w:t>本地化售后服务方案：售后服务内容和服务机构等情况，以及本地化售后服务承诺的可行性、完整性以及售后服务承诺落实的保障措施。根据售后服务方案的可行性情况由评委横向对比后酌情赋分，优的得3分，良好的得1-2分，差的不得分，该项最高分为3分；</w:t>
            </w:r>
          </w:p>
          <w:p w:rsidR="008A391F" w:rsidRDefault="00F578C3">
            <w:pPr>
              <w:widowControl/>
              <w:spacing w:line="500" w:lineRule="exact"/>
              <w:jc w:val="left"/>
              <w:rPr>
                <w:rFonts w:ascii="仿宋" w:eastAsia="仿宋" w:hAnsi="仿宋" w:cs="仿宋"/>
                <w:sz w:val="24"/>
              </w:rPr>
            </w:pPr>
            <w:r>
              <w:rPr>
                <w:rFonts w:ascii="仿宋" w:eastAsia="仿宋" w:hAnsi="仿宋" w:cs="仿宋" w:hint="eastAsia"/>
                <w:kern w:val="0"/>
                <w:sz w:val="24"/>
              </w:rPr>
              <w:t>3、售后服务：⑴投标人提供售后服务承诺，得1分。承诺：如货物出现故障，电话响应无法解决，中标人承诺在接报修电话4小时内到达现场并在12小时解决问题，若12小时无法解决问题，中标人应向使用单位提供备用替代产品。⑵投标人提供免费培训承诺，得1分。承诺：中标后，免费为学校提供培训，培训产生的一切费用由投标人自行承担。</w:t>
            </w:r>
          </w:p>
        </w:tc>
      </w:tr>
    </w:tbl>
    <w:p w:rsidR="008A391F" w:rsidRDefault="008A391F">
      <w:pPr>
        <w:spacing w:line="360" w:lineRule="auto"/>
        <w:rPr>
          <w:rFonts w:ascii="仿宋" w:eastAsia="仿宋" w:hAnsi="仿宋" w:cs="仿宋"/>
          <w:b/>
          <w:bCs/>
          <w:kern w:val="0"/>
          <w:sz w:val="24"/>
        </w:rPr>
      </w:pPr>
    </w:p>
    <w:p w:rsidR="008A391F" w:rsidRDefault="008A391F">
      <w:pPr>
        <w:spacing w:line="360" w:lineRule="auto"/>
        <w:rPr>
          <w:rFonts w:ascii="仿宋" w:eastAsia="仿宋" w:hAnsi="仿宋" w:cs="仿宋"/>
          <w:b/>
          <w:bCs/>
          <w:kern w:val="0"/>
          <w:sz w:val="24"/>
        </w:rPr>
      </w:pPr>
    </w:p>
    <w:p w:rsidR="008A391F" w:rsidRDefault="008A391F">
      <w:pPr>
        <w:spacing w:line="360" w:lineRule="auto"/>
        <w:rPr>
          <w:rFonts w:ascii="仿宋" w:eastAsia="仿宋" w:hAnsi="仿宋" w:cs="仿宋"/>
          <w:b/>
          <w:bCs/>
          <w:kern w:val="0"/>
          <w:sz w:val="24"/>
        </w:rPr>
      </w:pPr>
    </w:p>
    <w:p w:rsidR="008A391F" w:rsidRDefault="008A391F">
      <w:pPr>
        <w:spacing w:line="360" w:lineRule="auto"/>
        <w:rPr>
          <w:rFonts w:ascii="仿宋" w:eastAsia="仿宋" w:hAnsi="仿宋" w:cs="仿宋"/>
          <w:b/>
          <w:bCs/>
          <w:kern w:val="0"/>
          <w:sz w:val="24"/>
        </w:rPr>
      </w:pPr>
    </w:p>
    <w:p w:rsidR="008A391F" w:rsidRDefault="00F578C3">
      <w:pPr>
        <w:spacing w:line="360" w:lineRule="auto"/>
        <w:rPr>
          <w:rFonts w:ascii="仿宋" w:eastAsia="仿宋" w:hAnsi="仿宋" w:cs="仿宋"/>
          <w:b/>
          <w:bCs/>
          <w:kern w:val="0"/>
          <w:sz w:val="24"/>
        </w:rPr>
      </w:pPr>
      <w:r>
        <w:rPr>
          <w:rFonts w:ascii="仿宋" w:eastAsia="仿宋" w:hAnsi="仿宋" w:cs="仿宋" w:hint="eastAsia"/>
          <w:b/>
          <w:bCs/>
          <w:kern w:val="0"/>
          <w:sz w:val="24"/>
        </w:rPr>
        <w:t>附：视频演示流程及评审细则</w:t>
      </w:r>
    </w:p>
    <w:p w:rsidR="008A391F" w:rsidRDefault="00F578C3">
      <w:pPr>
        <w:pStyle w:val="aa"/>
        <w:spacing w:line="360" w:lineRule="auto"/>
        <w:rPr>
          <w:rFonts w:ascii="仿宋" w:eastAsia="仿宋" w:hAnsi="仿宋" w:cs="仿宋"/>
          <w:b/>
          <w:bCs/>
          <w:kern w:val="0"/>
          <w:sz w:val="24"/>
        </w:rPr>
      </w:pPr>
      <w:r>
        <w:rPr>
          <w:rFonts w:ascii="仿宋" w:eastAsia="仿宋" w:hAnsi="仿宋" w:cs="仿宋" w:hint="eastAsia"/>
          <w:b/>
          <w:bCs/>
          <w:kern w:val="0"/>
          <w:sz w:val="24"/>
        </w:rPr>
        <w:t>一、演示准备（U盘播放形式）</w:t>
      </w:r>
    </w:p>
    <w:p w:rsidR="008A391F" w:rsidRDefault="00F578C3">
      <w:pPr>
        <w:pStyle w:val="aa"/>
        <w:spacing w:line="360" w:lineRule="auto"/>
        <w:ind w:firstLineChars="200" w:firstLine="482"/>
        <w:rPr>
          <w:rFonts w:ascii="仿宋" w:eastAsia="仿宋" w:hAnsi="仿宋" w:cs="仿宋"/>
          <w:b/>
          <w:bCs/>
        </w:rPr>
      </w:pPr>
      <w:r>
        <w:rPr>
          <w:rFonts w:ascii="仿宋" w:eastAsia="仿宋" w:hAnsi="仿宋" w:cs="仿宋" w:hint="eastAsia"/>
          <w:b/>
          <w:bCs/>
          <w:kern w:val="0"/>
          <w:sz w:val="24"/>
        </w:rPr>
        <w:t>投标人须提前制作视频播放文件，对其演示流程进行播放介绍，视频演示时间10分钟以内，格式通用，市场上主流的媒体播放器能打开即可，以优盘（U盘）形式单独密封提交，提交时间见招标公告。如投标人未提供视频播放文件，或提供的内容不完整、无法播放、格式损坏等情况，将会导致其视频演示评分严重失分，后果自负。</w:t>
      </w:r>
    </w:p>
    <w:p w:rsidR="008A391F" w:rsidRDefault="00F578C3">
      <w:pPr>
        <w:pStyle w:val="aa"/>
        <w:numPr>
          <w:ilvl w:val="0"/>
          <w:numId w:val="8"/>
        </w:numPr>
        <w:rPr>
          <w:rFonts w:ascii="仿宋" w:eastAsia="仿宋" w:hAnsi="仿宋" w:cs="仿宋"/>
          <w:kern w:val="0"/>
          <w:sz w:val="24"/>
        </w:rPr>
      </w:pPr>
      <w:r>
        <w:rPr>
          <w:rFonts w:ascii="仿宋" w:eastAsia="仿宋" w:hAnsi="仿宋" w:cs="仿宋" w:hint="eastAsia"/>
          <w:kern w:val="0"/>
          <w:sz w:val="24"/>
        </w:rPr>
        <w:t>演示流程及评审细则</w:t>
      </w:r>
    </w:p>
    <w:tbl>
      <w:tblPr>
        <w:tblStyle w:val="af5"/>
        <w:tblW w:w="9877" w:type="dxa"/>
        <w:jc w:val="center"/>
        <w:tblLook w:val="04A0"/>
      </w:tblPr>
      <w:tblGrid>
        <w:gridCol w:w="857"/>
        <w:gridCol w:w="893"/>
        <w:gridCol w:w="5657"/>
        <w:gridCol w:w="2470"/>
      </w:tblGrid>
      <w:tr w:rsidR="008A391F">
        <w:trPr>
          <w:trHeight w:val="704"/>
          <w:jc w:val="center"/>
        </w:trPr>
        <w:tc>
          <w:tcPr>
            <w:tcW w:w="857" w:type="dxa"/>
          </w:tcPr>
          <w:p w:rsidR="008A391F" w:rsidRDefault="008A391F">
            <w:pPr>
              <w:widowControl/>
              <w:jc w:val="left"/>
              <w:rPr>
                <w:rFonts w:ascii="仿宋" w:eastAsia="仿宋" w:hAnsi="仿宋" w:cs="仿宋"/>
                <w:color w:val="000000"/>
                <w:kern w:val="0"/>
                <w:sz w:val="24"/>
                <w:lang w:val="zh-CN"/>
              </w:rPr>
            </w:pPr>
          </w:p>
          <w:p w:rsidR="008A391F" w:rsidRDefault="00F578C3">
            <w:pPr>
              <w:widowControl/>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序号</w:t>
            </w:r>
          </w:p>
        </w:tc>
        <w:tc>
          <w:tcPr>
            <w:tcW w:w="893" w:type="dxa"/>
          </w:tcPr>
          <w:p w:rsidR="008A391F" w:rsidRDefault="00F578C3">
            <w:pPr>
              <w:widowControl/>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演示功能</w:t>
            </w:r>
          </w:p>
        </w:tc>
        <w:tc>
          <w:tcPr>
            <w:tcW w:w="5657" w:type="dxa"/>
          </w:tcPr>
          <w:p w:rsidR="008A391F" w:rsidRDefault="008A391F">
            <w:pPr>
              <w:widowControl/>
              <w:ind w:firstLineChars="1000" w:firstLine="2400"/>
              <w:jc w:val="left"/>
              <w:rPr>
                <w:rFonts w:ascii="仿宋" w:eastAsia="仿宋" w:hAnsi="仿宋" w:cs="仿宋"/>
                <w:color w:val="000000"/>
                <w:kern w:val="0"/>
                <w:sz w:val="24"/>
              </w:rPr>
            </w:pPr>
          </w:p>
          <w:p w:rsidR="008A391F" w:rsidRDefault="00F578C3">
            <w:pPr>
              <w:widowControl/>
              <w:ind w:firstLineChars="800" w:firstLine="1920"/>
              <w:jc w:val="left"/>
              <w:rPr>
                <w:rFonts w:ascii="仿宋" w:eastAsia="仿宋" w:hAnsi="仿宋" w:cs="仿宋"/>
                <w:color w:val="000000"/>
                <w:kern w:val="0"/>
                <w:sz w:val="24"/>
                <w:lang w:val="zh-CN"/>
              </w:rPr>
            </w:pPr>
            <w:r>
              <w:rPr>
                <w:rFonts w:ascii="仿宋" w:eastAsia="仿宋" w:hAnsi="仿宋" w:cs="仿宋" w:hint="eastAsia"/>
                <w:color w:val="000000"/>
                <w:kern w:val="0"/>
                <w:sz w:val="24"/>
              </w:rPr>
              <w:t>演示内容</w:t>
            </w:r>
          </w:p>
        </w:tc>
        <w:tc>
          <w:tcPr>
            <w:tcW w:w="2470" w:type="dxa"/>
          </w:tcPr>
          <w:p w:rsidR="008A391F" w:rsidRDefault="008A391F">
            <w:pPr>
              <w:widowControl/>
              <w:ind w:firstLineChars="400" w:firstLine="960"/>
              <w:jc w:val="left"/>
              <w:rPr>
                <w:rFonts w:ascii="仿宋" w:eastAsia="仿宋" w:hAnsi="仿宋" w:cs="仿宋"/>
                <w:color w:val="000000"/>
                <w:kern w:val="0"/>
                <w:sz w:val="24"/>
                <w:lang w:val="zh-CN"/>
              </w:rPr>
            </w:pPr>
          </w:p>
          <w:p w:rsidR="008A391F" w:rsidRDefault="00F578C3">
            <w:pPr>
              <w:widowControl/>
              <w:ind w:firstLineChars="400" w:firstLine="960"/>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得分</w:t>
            </w:r>
          </w:p>
        </w:tc>
      </w:tr>
      <w:tr w:rsidR="008A391F">
        <w:trPr>
          <w:trHeight w:val="1201"/>
          <w:jc w:val="center"/>
        </w:trPr>
        <w:tc>
          <w:tcPr>
            <w:tcW w:w="857" w:type="dxa"/>
          </w:tcPr>
          <w:p w:rsidR="008A391F" w:rsidRDefault="00F578C3">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1</w:t>
            </w:r>
          </w:p>
          <w:p w:rsidR="008A391F" w:rsidRDefault="008A391F">
            <w:pPr>
              <w:pStyle w:val="aa"/>
              <w:rPr>
                <w:rFonts w:ascii="仿宋" w:eastAsia="仿宋" w:hAnsi="仿宋" w:cs="仿宋"/>
              </w:rPr>
            </w:pPr>
          </w:p>
        </w:tc>
        <w:tc>
          <w:tcPr>
            <w:tcW w:w="893" w:type="dxa"/>
          </w:tcPr>
          <w:p w:rsidR="008A391F" w:rsidRDefault="008A391F">
            <w:pPr>
              <w:widowControl/>
              <w:jc w:val="left"/>
              <w:rPr>
                <w:rFonts w:ascii="仿宋" w:eastAsia="仿宋" w:hAnsi="仿宋" w:cs="仿宋"/>
                <w:color w:val="000000"/>
                <w:kern w:val="0"/>
                <w:sz w:val="24"/>
                <w:lang w:val="zh-CN"/>
              </w:rPr>
            </w:pPr>
          </w:p>
          <w:p w:rsidR="008A391F" w:rsidRDefault="00F578C3">
            <w:pPr>
              <w:widowControl/>
              <w:jc w:val="left"/>
              <w:rPr>
                <w:rFonts w:ascii="仿宋" w:eastAsia="仿宋" w:hAnsi="仿宋" w:cs="仿宋"/>
                <w:color w:val="000000"/>
                <w:kern w:val="0"/>
                <w:sz w:val="24"/>
                <w:lang w:val="zh-CN"/>
              </w:rPr>
            </w:pPr>
            <w:r>
              <w:rPr>
                <w:rFonts w:ascii="仿宋" w:eastAsia="仿宋" w:hAnsi="仿宋" w:cs="仿宋" w:hint="eastAsia"/>
                <w:color w:val="000000"/>
                <w:kern w:val="0"/>
                <w:sz w:val="24"/>
                <w:lang w:val="zh-CN"/>
              </w:rPr>
              <w:t>备课</w:t>
            </w: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 xml:space="preserve">模拟提供章节（单元）名称，演示者用备课工具打开2条可二次加工的 PPT 课件，插入一条资源（课件和资源均来源于所投系统云端），每完成一条演示得0.5分，否则不得分。 </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0-1分</w:t>
            </w:r>
          </w:p>
        </w:tc>
      </w:tr>
      <w:tr w:rsidR="008A391F">
        <w:trPr>
          <w:trHeight w:val="605"/>
          <w:jc w:val="center"/>
        </w:trPr>
        <w:tc>
          <w:tcPr>
            <w:tcW w:w="857" w:type="dxa"/>
            <w:vMerge w:val="restart"/>
          </w:tcPr>
          <w:p w:rsidR="008A391F" w:rsidRDefault="008A391F">
            <w:pPr>
              <w:spacing w:line="360" w:lineRule="auto"/>
              <w:rPr>
                <w:rFonts w:ascii="仿宋" w:eastAsia="仿宋" w:hAnsi="仿宋" w:cs="仿宋"/>
                <w:sz w:val="28"/>
                <w:szCs w:val="28"/>
              </w:rPr>
            </w:pPr>
          </w:p>
          <w:p w:rsidR="008A391F" w:rsidRDefault="00F578C3">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2</w:t>
            </w:r>
          </w:p>
          <w:p w:rsidR="008A391F" w:rsidRDefault="008A391F">
            <w:pPr>
              <w:spacing w:line="360" w:lineRule="auto"/>
              <w:rPr>
                <w:rFonts w:ascii="仿宋" w:eastAsia="仿宋" w:hAnsi="仿宋" w:cs="仿宋"/>
                <w:sz w:val="28"/>
                <w:szCs w:val="28"/>
              </w:rPr>
            </w:pPr>
          </w:p>
          <w:p w:rsidR="008A391F" w:rsidRDefault="008A391F">
            <w:pPr>
              <w:spacing w:line="360" w:lineRule="auto"/>
              <w:rPr>
                <w:rFonts w:ascii="仿宋" w:eastAsia="仿宋" w:hAnsi="仿宋" w:cs="仿宋"/>
                <w:sz w:val="28"/>
                <w:szCs w:val="28"/>
              </w:rPr>
            </w:pPr>
          </w:p>
          <w:p w:rsidR="008A391F" w:rsidRDefault="008A391F">
            <w:pPr>
              <w:spacing w:line="360" w:lineRule="auto"/>
              <w:rPr>
                <w:rFonts w:ascii="仿宋" w:eastAsia="仿宋" w:hAnsi="仿宋" w:cs="仿宋"/>
                <w:sz w:val="28"/>
                <w:szCs w:val="28"/>
              </w:rPr>
            </w:pPr>
          </w:p>
        </w:tc>
        <w:tc>
          <w:tcPr>
            <w:tcW w:w="893" w:type="dxa"/>
            <w:vMerge w:val="restart"/>
          </w:tcPr>
          <w:p w:rsidR="008A391F" w:rsidRDefault="008A391F">
            <w:pPr>
              <w:widowControl/>
              <w:jc w:val="left"/>
              <w:rPr>
                <w:rFonts w:ascii="仿宋" w:eastAsia="仿宋" w:hAnsi="仿宋" w:cs="仿宋"/>
                <w:color w:val="000000"/>
                <w:kern w:val="0"/>
                <w:sz w:val="24"/>
              </w:rPr>
            </w:pPr>
          </w:p>
          <w:p w:rsidR="008A391F" w:rsidRDefault="008A391F">
            <w:pPr>
              <w:widowControl/>
              <w:jc w:val="left"/>
              <w:rPr>
                <w:rFonts w:ascii="仿宋" w:eastAsia="仿宋" w:hAnsi="仿宋" w:cs="仿宋"/>
                <w:color w:val="000000"/>
                <w:kern w:val="0"/>
                <w:sz w:val="24"/>
              </w:rPr>
            </w:pPr>
          </w:p>
          <w:p w:rsidR="008A391F" w:rsidRDefault="00F578C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课堂教学</w:t>
            </w: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 xml:space="preserve">1.演示者将教师终端与大屏幕同屏，一步同屏得 0.5 分，否则不得分。 </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0-0.5分</w:t>
            </w:r>
          </w:p>
        </w:tc>
      </w:tr>
      <w:tr w:rsidR="008A391F">
        <w:trPr>
          <w:trHeight w:val="605"/>
          <w:jc w:val="center"/>
        </w:trPr>
        <w:tc>
          <w:tcPr>
            <w:tcW w:w="857" w:type="dxa"/>
            <w:vMerge/>
          </w:tcPr>
          <w:p w:rsidR="008A391F" w:rsidRDefault="008A391F">
            <w:pPr>
              <w:spacing w:line="360" w:lineRule="auto"/>
              <w:rPr>
                <w:rFonts w:ascii="仿宋" w:eastAsia="仿宋" w:hAnsi="仿宋" w:cs="仿宋"/>
                <w:sz w:val="28"/>
                <w:szCs w:val="28"/>
                <w:lang w:val="zh-CN"/>
              </w:rPr>
            </w:pPr>
          </w:p>
        </w:tc>
        <w:tc>
          <w:tcPr>
            <w:tcW w:w="893" w:type="dxa"/>
            <w:vMerge/>
          </w:tcPr>
          <w:p w:rsidR="008A391F" w:rsidRDefault="008A391F">
            <w:pPr>
              <w:spacing w:line="360" w:lineRule="auto"/>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 xml:space="preserve">2.演示者将教师移动终端屏幕广播到所有学生移动终端，完成所有广播得0.5分。 </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0-0.5 分</w:t>
            </w:r>
          </w:p>
        </w:tc>
      </w:tr>
      <w:tr w:rsidR="008A391F">
        <w:trPr>
          <w:trHeight w:val="605"/>
          <w:jc w:val="center"/>
        </w:trPr>
        <w:tc>
          <w:tcPr>
            <w:tcW w:w="857" w:type="dxa"/>
            <w:vMerge/>
          </w:tcPr>
          <w:p w:rsidR="008A391F" w:rsidRDefault="008A391F">
            <w:pPr>
              <w:spacing w:line="360" w:lineRule="auto"/>
              <w:rPr>
                <w:rFonts w:ascii="仿宋" w:eastAsia="仿宋" w:hAnsi="仿宋" w:cs="仿宋"/>
                <w:sz w:val="28"/>
                <w:szCs w:val="28"/>
                <w:lang w:val="zh-CN"/>
              </w:rPr>
            </w:pPr>
          </w:p>
        </w:tc>
        <w:tc>
          <w:tcPr>
            <w:tcW w:w="893" w:type="dxa"/>
            <w:vMerge/>
          </w:tcPr>
          <w:p w:rsidR="008A391F" w:rsidRDefault="008A391F">
            <w:pPr>
              <w:spacing w:line="360" w:lineRule="auto"/>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 xml:space="preserve">3.展示上述课件，并对课件进行文字批注。能够批注得0.5分，否则不得分。 </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0-0.5分</w:t>
            </w:r>
          </w:p>
        </w:tc>
      </w:tr>
      <w:tr w:rsidR="008A391F">
        <w:trPr>
          <w:trHeight w:val="605"/>
          <w:jc w:val="center"/>
        </w:trPr>
        <w:tc>
          <w:tcPr>
            <w:tcW w:w="857" w:type="dxa"/>
            <w:vMerge/>
          </w:tcPr>
          <w:p w:rsidR="008A391F" w:rsidRDefault="008A391F">
            <w:pPr>
              <w:spacing w:line="360" w:lineRule="auto"/>
              <w:rPr>
                <w:rFonts w:ascii="仿宋" w:eastAsia="仿宋" w:hAnsi="仿宋" w:cs="仿宋"/>
                <w:sz w:val="28"/>
                <w:szCs w:val="28"/>
                <w:lang w:val="zh-CN"/>
              </w:rPr>
            </w:pPr>
          </w:p>
        </w:tc>
        <w:tc>
          <w:tcPr>
            <w:tcW w:w="893" w:type="dxa"/>
            <w:vMerge/>
          </w:tcPr>
          <w:p w:rsidR="008A391F" w:rsidRDefault="008A391F">
            <w:pPr>
              <w:spacing w:line="360" w:lineRule="auto"/>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 xml:space="preserve">4.展示锁屏和解锁功能，完成展示得0.5分，否则不得分。 </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0-0.5 分</w:t>
            </w:r>
          </w:p>
        </w:tc>
      </w:tr>
      <w:tr w:rsidR="008A391F">
        <w:trPr>
          <w:trHeight w:val="1649"/>
          <w:jc w:val="center"/>
        </w:trPr>
        <w:tc>
          <w:tcPr>
            <w:tcW w:w="857" w:type="dxa"/>
            <w:vMerge/>
          </w:tcPr>
          <w:p w:rsidR="008A391F" w:rsidRDefault="008A391F">
            <w:pPr>
              <w:spacing w:line="360" w:lineRule="auto"/>
              <w:rPr>
                <w:rFonts w:ascii="仿宋" w:eastAsia="仿宋" w:hAnsi="仿宋" w:cs="仿宋"/>
                <w:sz w:val="28"/>
                <w:szCs w:val="28"/>
                <w:lang w:val="zh-CN"/>
              </w:rPr>
            </w:pPr>
          </w:p>
        </w:tc>
        <w:tc>
          <w:tcPr>
            <w:tcW w:w="893" w:type="dxa"/>
            <w:vMerge/>
          </w:tcPr>
          <w:p w:rsidR="008A391F" w:rsidRDefault="008A391F">
            <w:pPr>
              <w:spacing w:line="360" w:lineRule="auto"/>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5.演示者将</w:t>
            </w:r>
            <w:proofErr w:type="gramStart"/>
            <w:r>
              <w:rPr>
                <w:rFonts w:ascii="仿宋" w:eastAsia="仿宋" w:hAnsi="仿宋" w:cs="仿宋" w:hint="eastAsia"/>
                <w:color w:val="000000"/>
                <w:kern w:val="0"/>
                <w:sz w:val="24"/>
              </w:rPr>
              <w:t>含一道单</w:t>
            </w:r>
            <w:proofErr w:type="gramEnd"/>
            <w:r>
              <w:rPr>
                <w:rFonts w:ascii="仿宋" w:eastAsia="仿宋" w:hAnsi="仿宋" w:cs="仿宋" w:hint="eastAsia"/>
                <w:color w:val="000000"/>
                <w:kern w:val="0"/>
                <w:sz w:val="24"/>
              </w:rPr>
              <w:t>选题、一道多选题、一道主观题（能够通过手写完成）的课堂作业推送到所有学生端，并模拟人员现场作答（要有答错情况），实时展示其中一位同学的主观题答题过程。展示环节完整得 1分，否则不得分。</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0-1分</w:t>
            </w:r>
          </w:p>
        </w:tc>
      </w:tr>
      <w:tr w:rsidR="008A391F">
        <w:trPr>
          <w:trHeight w:val="902"/>
          <w:jc w:val="center"/>
        </w:trPr>
        <w:tc>
          <w:tcPr>
            <w:tcW w:w="857" w:type="dxa"/>
            <w:vMerge/>
          </w:tcPr>
          <w:p w:rsidR="008A391F" w:rsidRDefault="008A391F">
            <w:pPr>
              <w:spacing w:line="360" w:lineRule="auto"/>
              <w:rPr>
                <w:rFonts w:ascii="仿宋" w:eastAsia="仿宋" w:hAnsi="仿宋" w:cs="仿宋"/>
                <w:sz w:val="28"/>
                <w:szCs w:val="28"/>
                <w:lang w:val="zh-CN"/>
              </w:rPr>
            </w:pPr>
          </w:p>
        </w:tc>
        <w:tc>
          <w:tcPr>
            <w:tcW w:w="893" w:type="dxa"/>
            <w:vMerge/>
          </w:tcPr>
          <w:p w:rsidR="008A391F" w:rsidRDefault="008A391F">
            <w:pPr>
              <w:spacing w:line="360" w:lineRule="auto"/>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 xml:space="preserve">6.前项展示信息中包含是否开始作答、作答完成人数、作答时间、作答轨迹等信息，少一项扣0.5分，满分1分，扣完为止。 </w:t>
            </w:r>
          </w:p>
        </w:tc>
        <w:tc>
          <w:tcPr>
            <w:tcW w:w="2470" w:type="dxa"/>
          </w:tcPr>
          <w:p w:rsidR="008A391F" w:rsidRDefault="008A391F">
            <w:pPr>
              <w:widowControl/>
              <w:spacing w:line="360" w:lineRule="auto"/>
              <w:ind w:firstLineChars="400" w:firstLine="960"/>
              <w:jc w:val="left"/>
              <w:rPr>
                <w:rFonts w:ascii="仿宋" w:eastAsia="仿宋" w:hAnsi="仿宋" w:cs="仿宋"/>
                <w:color w:val="000000"/>
                <w:kern w:val="0"/>
                <w:sz w:val="24"/>
              </w:rPr>
            </w:pPr>
          </w:p>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0-1分</w:t>
            </w:r>
          </w:p>
        </w:tc>
      </w:tr>
      <w:tr w:rsidR="008A391F">
        <w:trPr>
          <w:trHeight w:val="1262"/>
          <w:jc w:val="center"/>
        </w:trPr>
        <w:tc>
          <w:tcPr>
            <w:tcW w:w="857" w:type="dxa"/>
            <w:vMerge/>
          </w:tcPr>
          <w:p w:rsidR="008A391F" w:rsidRDefault="008A391F">
            <w:pPr>
              <w:spacing w:line="360" w:lineRule="auto"/>
              <w:rPr>
                <w:rFonts w:ascii="仿宋" w:eastAsia="仿宋" w:hAnsi="仿宋" w:cs="仿宋"/>
                <w:sz w:val="28"/>
                <w:szCs w:val="28"/>
                <w:lang w:val="zh-CN"/>
              </w:rPr>
            </w:pPr>
          </w:p>
        </w:tc>
        <w:tc>
          <w:tcPr>
            <w:tcW w:w="893" w:type="dxa"/>
            <w:vMerge/>
          </w:tcPr>
          <w:p w:rsidR="008A391F" w:rsidRDefault="008A391F">
            <w:pPr>
              <w:spacing w:line="360" w:lineRule="auto"/>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rPr>
            </w:pPr>
            <w:r>
              <w:rPr>
                <w:rFonts w:ascii="仿宋" w:eastAsia="仿宋" w:hAnsi="仿宋" w:cs="仿宋" w:hint="eastAsia"/>
                <w:color w:val="000000"/>
                <w:kern w:val="0"/>
                <w:sz w:val="24"/>
              </w:rPr>
              <w:t xml:space="preserve">7.展示上述课堂作业的客观题分析结果，分析结果包括总人数、 参与人数、正确率、正确及错误学生的具体名单、分析图表， 以及个人分析报告等信息，少一项扣0.5分，满分2分，扣完为止。 </w:t>
            </w:r>
          </w:p>
        </w:tc>
        <w:tc>
          <w:tcPr>
            <w:tcW w:w="2470" w:type="dxa"/>
          </w:tcPr>
          <w:p w:rsidR="008A391F" w:rsidRDefault="008A391F">
            <w:pPr>
              <w:widowControl/>
              <w:spacing w:line="360" w:lineRule="auto"/>
              <w:ind w:firstLineChars="400" w:firstLine="960"/>
              <w:jc w:val="left"/>
              <w:rPr>
                <w:rFonts w:ascii="仿宋" w:eastAsia="仿宋" w:hAnsi="仿宋" w:cs="仿宋"/>
                <w:color w:val="000000"/>
                <w:kern w:val="0"/>
                <w:sz w:val="24"/>
              </w:rPr>
            </w:pPr>
          </w:p>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0-2分</w:t>
            </w:r>
          </w:p>
        </w:tc>
      </w:tr>
      <w:tr w:rsidR="008A391F">
        <w:trPr>
          <w:trHeight w:val="605"/>
          <w:jc w:val="center"/>
        </w:trPr>
        <w:tc>
          <w:tcPr>
            <w:tcW w:w="857" w:type="dxa"/>
            <w:vMerge/>
          </w:tcPr>
          <w:p w:rsidR="008A391F" w:rsidRDefault="008A391F">
            <w:pPr>
              <w:spacing w:line="360" w:lineRule="auto"/>
              <w:rPr>
                <w:rFonts w:ascii="仿宋" w:eastAsia="仿宋" w:hAnsi="仿宋" w:cs="仿宋"/>
                <w:sz w:val="28"/>
                <w:szCs w:val="28"/>
                <w:lang w:val="zh-CN"/>
              </w:rPr>
            </w:pPr>
          </w:p>
        </w:tc>
        <w:tc>
          <w:tcPr>
            <w:tcW w:w="893" w:type="dxa"/>
            <w:vMerge/>
          </w:tcPr>
          <w:p w:rsidR="008A391F" w:rsidRDefault="008A391F">
            <w:pPr>
              <w:spacing w:line="360" w:lineRule="auto"/>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 xml:space="preserve">8.按时序结构化呈现 1-7 项课堂教学过程记录结果，完成展示得0.5分，否则不得分。 </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0-0.5 分</w:t>
            </w:r>
          </w:p>
        </w:tc>
      </w:tr>
      <w:tr w:rsidR="008A391F">
        <w:trPr>
          <w:trHeight w:val="902"/>
          <w:jc w:val="center"/>
        </w:trPr>
        <w:tc>
          <w:tcPr>
            <w:tcW w:w="857" w:type="dxa"/>
          </w:tcPr>
          <w:p w:rsidR="008A391F" w:rsidRDefault="00F578C3">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3</w:t>
            </w:r>
          </w:p>
        </w:tc>
        <w:tc>
          <w:tcPr>
            <w:tcW w:w="893" w:type="dxa"/>
          </w:tcPr>
          <w:p w:rsidR="008A391F" w:rsidRDefault="00F578C3">
            <w:pPr>
              <w:widowControl/>
              <w:jc w:val="left"/>
              <w:rPr>
                <w:rFonts w:ascii="仿宋" w:eastAsia="仿宋" w:hAnsi="仿宋" w:cs="仿宋"/>
              </w:rPr>
            </w:pPr>
            <w:r>
              <w:rPr>
                <w:rFonts w:ascii="仿宋" w:eastAsia="仿宋" w:hAnsi="仿宋" w:cs="仿宋" w:hint="eastAsia"/>
                <w:color w:val="000000"/>
                <w:kern w:val="0"/>
                <w:sz w:val="24"/>
              </w:rPr>
              <w:t xml:space="preserve">错题 </w:t>
            </w:r>
          </w:p>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本</w:t>
            </w:r>
          </w:p>
        </w:tc>
        <w:tc>
          <w:tcPr>
            <w:tcW w:w="5657" w:type="dxa"/>
          </w:tcPr>
          <w:p w:rsidR="008A391F" w:rsidRDefault="00F578C3">
            <w:pPr>
              <w:widowControl/>
              <w:jc w:val="left"/>
              <w:rPr>
                <w:rFonts w:ascii="仿宋" w:eastAsia="仿宋" w:hAnsi="仿宋" w:cs="仿宋"/>
                <w:sz w:val="28"/>
                <w:szCs w:val="28"/>
                <w:lang w:val="zh-CN"/>
              </w:rPr>
            </w:pPr>
            <w:r>
              <w:rPr>
                <w:rFonts w:ascii="仿宋" w:eastAsia="仿宋" w:hAnsi="仿宋" w:cs="仿宋" w:hint="eastAsia"/>
                <w:color w:val="000000"/>
                <w:kern w:val="0"/>
                <w:sz w:val="24"/>
              </w:rPr>
              <w:t>演示者用学生移动终端展示前面作业中的错题和系统自动推送对应知识和难度的试题。完成所有展示得0.5分，否则不得分。</w:t>
            </w:r>
          </w:p>
        </w:tc>
        <w:tc>
          <w:tcPr>
            <w:tcW w:w="2470" w:type="dxa"/>
          </w:tcPr>
          <w:p w:rsidR="008A391F" w:rsidRDefault="00F578C3">
            <w:pPr>
              <w:widowControl/>
              <w:spacing w:line="360" w:lineRule="auto"/>
              <w:ind w:firstLineChars="400" w:firstLine="960"/>
              <w:jc w:val="left"/>
              <w:rPr>
                <w:rFonts w:ascii="仿宋" w:eastAsia="仿宋" w:hAnsi="仿宋" w:cs="仿宋"/>
                <w:color w:val="000000"/>
                <w:kern w:val="0"/>
                <w:sz w:val="24"/>
              </w:rPr>
            </w:pPr>
            <w:r>
              <w:rPr>
                <w:rFonts w:ascii="仿宋" w:eastAsia="仿宋" w:hAnsi="仿宋" w:cs="仿宋" w:hint="eastAsia"/>
                <w:color w:val="000000"/>
                <w:kern w:val="0"/>
                <w:sz w:val="24"/>
              </w:rPr>
              <w:t>0-0.5 分</w:t>
            </w:r>
          </w:p>
          <w:p w:rsidR="008A391F" w:rsidRDefault="008A391F">
            <w:pPr>
              <w:pStyle w:val="aa"/>
              <w:rPr>
                <w:rFonts w:ascii="仿宋" w:eastAsia="仿宋" w:hAnsi="仿宋" w:cs="仿宋"/>
              </w:rPr>
            </w:pPr>
          </w:p>
        </w:tc>
      </w:tr>
      <w:tr w:rsidR="008A391F">
        <w:trPr>
          <w:trHeight w:val="902"/>
          <w:jc w:val="center"/>
        </w:trPr>
        <w:tc>
          <w:tcPr>
            <w:tcW w:w="857" w:type="dxa"/>
          </w:tcPr>
          <w:p w:rsidR="008A391F" w:rsidRDefault="00F578C3">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lastRenderedPageBreak/>
              <w:t>4</w:t>
            </w:r>
          </w:p>
        </w:tc>
        <w:tc>
          <w:tcPr>
            <w:tcW w:w="893" w:type="dxa"/>
          </w:tcPr>
          <w:p w:rsidR="008A391F" w:rsidRDefault="00F578C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学生自主学习</w:t>
            </w:r>
          </w:p>
        </w:tc>
        <w:tc>
          <w:tcPr>
            <w:tcW w:w="5657" w:type="dxa"/>
          </w:tcPr>
          <w:p w:rsidR="008A391F" w:rsidRDefault="00F578C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模拟提供章节（单元）名称，演示者用学生自主学习系统打开2条配套的电子教材和云课程资源，完成一条演示得0.5分，否则不得分。</w:t>
            </w:r>
          </w:p>
        </w:tc>
        <w:tc>
          <w:tcPr>
            <w:tcW w:w="2470" w:type="dxa"/>
          </w:tcPr>
          <w:p w:rsidR="008A391F" w:rsidRDefault="00F578C3">
            <w:pPr>
              <w:widowControl/>
              <w:spacing w:line="360" w:lineRule="auto"/>
              <w:ind w:firstLineChars="400" w:firstLine="960"/>
              <w:jc w:val="left"/>
              <w:rPr>
                <w:rFonts w:ascii="仿宋" w:eastAsia="仿宋" w:hAnsi="仿宋" w:cs="仿宋"/>
                <w:color w:val="000000"/>
                <w:kern w:val="0"/>
                <w:sz w:val="24"/>
              </w:rPr>
            </w:pPr>
            <w:r>
              <w:rPr>
                <w:rFonts w:ascii="仿宋" w:eastAsia="仿宋" w:hAnsi="仿宋" w:cs="仿宋" w:hint="eastAsia"/>
                <w:color w:val="000000"/>
                <w:kern w:val="0"/>
                <w:sz w:val="24"/>
              </w:rPr>
              <w:t>0-1分</w:t>
            </w:r>
          </w:p>
        </w:tc>
      </w:tr>
      <w:tr w:rsidR="008A391F">
        <w:trPr>
          <w:trHeight w:val="902"/>
          <w:jc w:val="center"/>
        </w:trPr>
        <w:tc>
          <w:tcPr>
            <w:tcW w:w="857" w:type="dxa"/>
            <w:vMerge w:val="restart"/>
          </w:tcPr>
          <w:p w:rsidR="008A391F" w:rsidRDefault="008A391F">
            <w:pPr>
              <w:spacing w:line="360" w:lineRule="auto"/>
              <w:rPr>
                <w:rFonts w:ascii="仿宋" w:eastAsia="仿宋" w:hAnsi="仿宋" w:cs="仿宋"/>
                <w:sz w:val="28"/>
                <w:szCs w:val="28"/>
              </w:rPr>
            </w:pPr>
          </w:p>
          <w:p w:rsidR="008A391F" w:rsidRDefault="00F578C3">
            <w:pPr>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5</w:t>
            </w:r>
          </w:p>
        </w:tc>
        <w:tc>
          <w:tcPr>
            <w:tcW w:w="893" w:type="dxa"/>
            <w:vMerge w:val="restart"/>
          </w:tcPr>
          <w:p w:rsidR="008A391F" w:rsidRDefault="008A391F">
            <w:pPr>
              <w:widowControl/>
              <w:jc w:val="left"/>
              <w:rPr>
                <w:rFonts w:ascii="仿宋" w:eastAsia="仿宋" w:hAnsi="仿宋" w:cs="仿宋"/>
                <w:color w:val="000000"/>
                <w:kern w:val="0"/>
                <w:sz w:val="24"/>
              </w:rPr>
            </w:pPr>
          </w:p>
          <w:p w:rsidR="008A391F" w:rsidRDefault="00F578C3">
            <w:pPr>
              <w:widowControl/>
              <w:jc w:val="left"/>
              <w:rPr>
                <w:rFonts w:ascii="仿宋" w:eastAsia="仿宋" w:hAnsi="仿宋" w:cs="仿宋"/>
              </w:rPr>
            </w:pPr>
            <w:r>
              <w:rPr>
                <w:rFonts w:ascii="仿宋" w:eastAsia="仿宋" w:hAnsi="仿宋" w:cs="仿宋" w:hint="eastAsia"/>
                <w:color w:val="000000"/>
                <w:kern w:val="0"/>
                <w:sz w:val="24"/>
              </w:rPr>
              <w:t>学生 行为 管控</w:t>
            </w:r>
          </w:p>
          <w:p w:rsidR="008A391F" w:rsidRDefault="008A391F">
            <w:pPr>
              <w:widowControl/>
              <w:jc w:val="left"/>
              <w:rPr>
                <w:rFonts w:ascii="仿宋" w:eastAsia="仿宋" w:hAnsi="仿宋" w:cs="仿宋"/>
                <w:sz w:val="28"/>
                <w:szCs w:val="28"/>
                <w:lang w:val="zh-CN"/>
              </w:rPr>
            </w:pPr>
          </w:p>
        </w:tc>
        <w:tc>
          <w:tcPr>
            <w:tcW w:w="5657" w:type="dxa"/>
          </w:tcPr>
          <w:p w:rsidR="008A391F" w:rsidRDefault="00F578C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演示者在学生移动终端打开无关网页，无法打开得 0.5分，否则不得分。</w:t>
            </w:r>
          </w:p>
          <w:p w:rsidR="008A391F" w:rsidRDefault="008A391F">
            <w:pPr>
              <w:widowControl/>
              <w:jc w:val="left"/>
              <w:rPr>
                <w:rFonts w:ascii="仿宋" w:eastAsia="仿宋" w:hAnsi="仿宋" w:cs="仿宋"/>
                <w:color w:val="000000"/>
                <w:kern w:val="0"/>
                <w:sz w:val="24"/>
              </w:rPr>
            </w:pPr>
          </w:p>
        </w:tc>
        <w:tc>
          <w:tcPr>
            <w:tcW w:w="2470" w:type="dxa"/>
          </w:tcPr>
          <w:p w:rsidR="008A391F" w:rsidRDefault="00F578C3">
            <w:pPr>
              <w:widowControl/>
              <w:spacing w:line="360" w:lineRule="auto"/>
              <w:ind w:firstLineChars="400" w:firstLine="960"/>
              <w:jc w:val="left"/>
              <w:rPr>
                <w:rFonts w:ascii="仿宋" w:eastAsia="仿宋" w:hAnsi="仿宋" w:cs="仿宋"/>
                <w:sz w:val="28"/>
                <w:szCs w:val="28"/>
              </w:rPr>
            </w:pPr>
            <w:r>
              <w:rPr>
                <w:rFonts w:ascii="仿宋" w:eastAsia="仿宋" w:hAnsi="仿宋" w:cs="仿宋" w:hint="eastAsia"/>
                <w:color w:val="000000"/>
                <w:kern w:val="0"/>
                <w:sz w:val="24"/>
              </w:rPr>
              <w:t>0-0.5分</w:t>
            </w:r>
          </w:p>
        </w:tc>
      </w:tr>
      <w:tr w:rsidR="008A391F">
        <w:trPr>
          <w:trHeight w:val="766"/>
          <w:jc w:val="center"/>
        </w:trPr>
        <w:tc>
          <w:tcPr>
            <w:tcW w:w="857" w:type="dxa"/>
            <w:vMerge/>
          </w:tcPr>
          <w:p w:rsidR="008A391F" w:rsidRDefault="008A391F">
            <w:pPr>
              <w:spacing w:line="360" w:lineRule="auto"/>
              <w:rPr>
                <w:rFonts w:ascii="仿宋" w:eastAsia="仿宋" w:hAnsi="仿宋" w:cs="仿宋"/>
                <w:sz w:val="28"/>
                <w:szCs w:val="28"/>
              </w:rPr>
            </w:pPr>
          </w:p>
        </w:tc>
        <w:tc>
          <w:tcPr>
            <w:tcW w:w="893" w:type="dxa"/>
            <w:vMerge/>
          </w:tcPr>
          <w:p w:rsidR="008A391F" w:rsidRDefault="008A391F">
            <w:pPr>
              <w:widowControl/>
              <w:jc w:val="left"/>
              <w:rPr>
                <w:rFonts w:ascii="仿宋" w:eastAsia="仿宋" w:hAnsi="仿宋" w:cs="仿宋"/>
                <w:color w:val="000000"/>
                <w:kern w:val="0"/>
                <w:sz w:val="24"/>
              </w:rPr>
            </w:pPr>
          </w:p>
        </w:tc>
        <w:tc>
          <w:tcPr>
            <w:tcW w:w="5657" w:type="dxa"/>
          </w:tcPr>
          <w:p w:rsidR="008A391F" w:rsidRDefault="00F578C3">
            <w:pPr>
              <w:widowControl/>
              <w:jc w:val="left"/>
              <w:rPr>
                <w:rFonts w:ascii="仿宋" w:eastAsia="仿宋" w:hAnsi="仿宋" w:cs="仿宋"/>
                <w:color w:val="000000"/>
                <w:kern w:val="0"/>
                <w:sz w:val="24"/>
              </w:rPr>
            </w:pPr>
            <w:r>
              <w:rPr>
                <w:rFonts w:ascii="仿宋" w:eastAsia="仿宋" w:hAnsi="仿宋" w:cs="仿宋" w:hint="eastAsia"/>
                <w:color w:val="000000"/>
                <w:kern w:val="0"/>
                <w:sz w:val="24"/>
              </w:rPr>
              <w:t>演示者将所有学生移动终端一键关机，有一台学生移动终端未成功关机扣0.5分，扣完为止。</w:t>
            </w:r>
          </w:p>
        </w:tc>
        <w:tc>
          <w:tcPr>
            <w:tcW w:w="2470" w:type="dxa"/>
          </w:tcPr>
          <w:p w:rsidR="008A391F" w:rsidRDefault="00F578C3">
            <w:pPr>
              <w:widowControl/>
              <w:spacing w:line="360" w:lineRule="auto"/>
              <w:ind w:firstLineChars="400" w:firstLine="960"/>
              <w:jc w:val="left"/>
              <w:rPr>
                <w:rFonts w:ascii="仿宋" w:eastAsia="仿宋" w:hAnsi="仿宋" w:cs="仿宋"/>
                <w:sz w:val="28"/>
                <w:szCs w:val="28"/>
                <w:lang w:val="zh-CN"/>
              </w:rPr>
            </w:pPr>
            <w:r>
              <w:rPr>
                <w:rFonts w:ascii="仿宋" w:eastAsia="仿宋" w:hAnsi="仿宋" w:cs="仿宋" w:hint="eastAsia"/>
                <w:color w:val="000000"/>
                <w:kern w:val="0"/>
                <w:sz w:val="24"/>
              </w:rPr>
              <w:t>0-0.5分</w:t>
            </w:r>
          </w:p>
        </w:tc>
      </w:tr>
    </w:tbl>
    <w:p w:rsidR="008A391F" w:rsidRDefault="008A391F">
      <w:pPr>
        <w:widowControl/>
        <w:jc w:val="left"/>
        <w:rPr>
          <w:rFonts w:ascii="仿宋" w:eastAsia="仿宋" w:hAnsi="仿宋" w:cs="仿宋"/>
          <w:b/>
          <w:color w:val="000000"/>
          <w:kern w:val="0"/>
          <w:sz w:val="24"/>
          <w:szCs w:val="24"/>
        </w:rPr>
      </w:pPr>
    </w:p>
    <w:p w:rsidR="008A391F" w:rsidRDefault="00F578C3">
      <w:pPr>
        <w:widowControl/>
        <w:jc w:val="left"/>
        <w:rPr>
          <w:rFonts w:ascii="仿宋" w:eastAsia="仿宋" w:hAnsi="仿宋" w:cs="仿宋"/>
        </w:rPr>
      </w:pPr>
      <w:r>
        <w:rPr>
          <w:rFonts w:ascii="仿宋" w:eastAsia="仿宋" w:hAnsi="仿宋" w:cs="仿宋" w:hint="eastAsia"/>
          <w:b/>
          <w:color w:val="000000"/>
          <w:kern w:val="0"/>
          <w:sz w:val="24"/>
          <w:szCs w:val="24"/>
        </w:rPr>
        <w:t xml:space="preserve">注：1、无论何种原因，即使投标人开标时携带了证书材料的原件，但在投标文件中未提供与之内容完全一致的影印件或复印件的，评标委员会可以视同其未提供。 </w:t>
      </w:r>
    </w:p>
    <w:p w:rsidR="008A391F" w:rsidRDefault="00F578C3">
      <w:pPr>
        <w:widowControl/>
        <w:jc w:val="left"/>
        <w:rPr>
          <w:rFonts w:ascii="仿宋" w:eastAsia="仿宋" w:hAnsi="仿宋" w:cs="仿宋"/>
          <w:color w:val="000000"/>
          <w:kern w:val="0"/>
          <w:sz w:val="24"/>
          <w:szCs w:val="24"/>
        </w:rPr>
      </w:pPr>
      <w:r>
        <w:rPr>
          <w:rFonts w:ascii="仿宋" w:eastAsia="仿宋" w:hAnsi="仿宋" w:cs="仿宋" w:hint="eastAsia"/>
          <w:b/>
          <w:color w:val="000000"/>
          <w:kern w:val="0"/>
          <w:sz w:val="24"/>
          <w:szCs w:val="24"/>
        </w:rPr>
        <w:t xml:space="preserve">2、以上所涉及到的奖项、业绩、证书及有关证明等所有资料，无需提供原件。投标文件中均要提供影印件或复印件，并保证清晰易于辨认。若因为影印件不清晰影响评标委员会评标的，其后果由投标人自行承担。未提供的不予计分。 </w:t>
      </w:r>
    </w:p>
    <w:p w:rsidR="008A391F" w:rsidRDefault="00F578C3">
      <w:pPr>
        <w:rPr>
          <w:rFonts w:ascii="仿宋" w:eastAsia="仿宋" w:hAnsi="仿宋" w:cs="仿宋"/>
          <w:b/>
          <w:bCs/>
          <w:sz w:val="28"/>
          <w:szCs w:val="28"/>
          <w:lang w:val="zh-CN"/>
        </w:rPr>
      </w:pPr>
      <w:r>
        <w:rPr>
          <w:rFonts w:ascii="仿宋" w:eastAsia="仿宋" w:hAnsi="仿宋" w:cs="仿宋" w:hint="eastAsia"/>
          <w:b/>
          <w:bCs/>
          <w:sz w:val="28"/>
          <w:szCs w:val="28"/>
          <w:lang w:val="zh-CN"/>
        </w:rPr>
        <w:t>五、推荐中标候选人</w:t>
      </w:r>
    </w:p>
    <w:p w:rsidR="008A391F" w:rsidRDefault="00F578C3">
      <w:pPr>
        <w:widowControl/>
        <w:jc w:val="left"/>
        <w:rPr>
          <w:rFonts w:ascii="仿宋" w:eastAsia="仿宋" w:hAnsi="仿宋" w:cs="仿宋"/>
          <w:sz w:val="24"/>
          <w:szCs w:val="24"/>
          <w:lang w:val="zh-CN"/>
        </w:rPr>
      </w:pPr>
      <w:r>
        <w:rPr>
          <w:rFonts w:ascii="仿宋" w:eastAsia="仿宋" w:hAnsi="仿宋" w:cs="仿宋" w:hint="eastAsia"/>
          <w:sz w:val="24"/>
          <w:szCs w:val="24"/>
        </w:rPr>
        <w:t>1、</w:t>
      </w:r>
      <w:r>
        <w:rPr>
          <w:rFonts w:ascii="仿宋" w:eastAsia="仿宋" w:hAnsi="仿宋" w:cs="仿宋" w:hint="eastAsia"/>
          <w:color w:val="000000"/>
          <w:kern w:val="0"/>
          <w:sz w:val="24"/>
          <w:szCs w:val="24"/>
        </w:rPr>
        <w:t>以上所有评审条款按所有评委打分的算术平均值计取，结果保留两位小数。</w:t>
      </w:r>
      <w:r>
        <w:rPr>
          <w:rFonts w:ascii="仿宋" w:eastAsia="仿宋" w:hAnsi="仿宋" w:cs="仿宋" w:hint="eastAsia"/>
          <w:sz w:val="24"/>
          <w:szCs w:val="24"/>
          <w:lang w:val="zh-CN"/>
        </w:rPr>
        <w:t>评标委员会根据合格投标单位的投标报价由低到高的顺序推荐中标候选人，若投标单位的投标报价相等，通过抽签方式确定。</w:t>
      </w:r>
    </w:p>
    <w:p w:rsidR="008A391F" w:rsidRDefault="00F578C3">
      <w:pPr>
        <w:ind w:firstLineChars="100" w:firstLine="240"/>
        <w:rPr>
          <w:rFonts w:ascii="仿宋" w:eastAsia="仿宋" w:hAnsi="仿宋" w:cs="仿宋"/>
          <w:sz w:val="24"/>
          <w:szCs w:val="24"/>
          <w:lang w:val="zh-CN"/>
        </w:rPr>
      </w:pPr>
      <w:r>
        <w:rPr>
          <w:rFonts w:ascii="仿宋" w:eastAsia="仿宋" w:hAnsi="仿宋" w:cs="仿宋" w:hint="eastAsia"/>
          <w:sz w:val="24"/>
          <w:szCs w:val="24"/>
        </w:rPr>
        <w:t>2</w:t>
      </w:r>
      <w:r>
        <w:rPr>
          <w:rFonts w:ascii="仿宋" w:eastAsia="仿宋" w:hAnsi="仿宋" w:cs="仿宋" w:hint="eastAsia"/>
          <w:sz w:val="24"/>
          <w:szCs w:val="24"/>
          <w:lang w:val="zh-CN"/>
        </w:rPr>
        <w:t>、评委会在评标过程中发现的问题，应当及时</w:t>
      </w:r>
      <w:proofErr w:type="gramStart"/>
      <w:r>
        <w:rPr>
          <w:rFonts w:ascii="仿宋" w:eastAsia="仿宋" w:hAnsi="仿宋" w:cs="仿宋" w:hint="eastAsia"/>
          <w:sz w:val="24"/>
          <w:szCs w:val="24"/>
          <w:lang w:val="zh-CN"/>
        </w:rPr>
        <w:t>作出</w:t>
      </w:r>
      <w:proofErr w:type="gramEnd"/>
      <w:r>
        <w:rPr>
          <w:rFonts w:ascii="仿宋" w:eastAsia="仿宋" w:hAnsi="仿宋" w:cs="仿宋" w:hint="eastAsia"/>
          <w:sz w:val="24"/>
          <w:szCs w:val="24"/>
          <w:lang w:val="zh-CN"/>
        </w:rPr>
        <w:t>处理或者向招标人提出处理建议，并作书面记录。</w:t>
      </w:r>
    </w:p>
    <w:p w:rsidR="008A391F" w:rsidRDefault="00F578C3">
      <w:pPr>
        <w:ind w:firstLineChars="100" w:firstLine="240"/>
        <w:rPr>
          <w:rFonts w:ascii="仿宋" w:eastAsia="仿宋" w:hAnsi="仿宋" w:cs="仿宋"/>
          <w:sz w:val="24"/>
          <w:szCs w:val="24"/>
          <w:lang w:val="zh-CN"/>
        </w:rPr>
      </w:pPr>
      <w:r>
        <w:rPr>
          <w:rFonts w:ascii="仿宋" w:eastAsia="仿宋" w:hAnsi="仿宋" w:cs="仿宋" w:hint="eastAsia"/>
          <w:sz w:val="24"/>
          <w:szCs w:val="24"/>
        </w:rPr>
        <w:t>3</w:t>
      </w:r>
      <w:r>
        <w:rPr>
          <w:rFonts w:ascii="仿宋" w:eastAsia="仿宋" w:hAnsi="仿宋" w:cs="仿宋" w:hint="eastAsia"/>
          <w:sz w:val="24"/>
          <w:szCs w:val="24"/>
          <w:lang w:val="zh-CN"/>
        </w:rPr>
        <w:t>、评标后，评委会应写出评审纪要并签字。评审纪要是评委会根据全体评标成员签字的原始评标记录和评标结果编写的报告，评委会全体成员及监督员均须在评审纪要上签字。评审纪要应如实记录本次评标的主要过程，全面反映评标过程中的各种不同的意见，以及其他澄清、说明、补正事项。</w:t>
      </w:r>
    </w:p>
    <w:p w:rsidR="008A391F" w:rsidRDefault="00F578C3">
      <w:pPr>
        <w:ind w:firstLineChars="100" w:firstLine="240"/>
        <w:rPr>
          <w:rFonts w:ascii="仿宋" w:eastAsia="仿宋" w:hAnsi="仿宋" w:cs="仿宋"/>
          <w:sz w:val="24"/>
          <w:szCs w:val="24"/>
          <w:lang w:val="zh-CN"/>
        </w:rPr>
      </w:pPr>
      <w:r>
        <w:rPr>
          <w:rFonts w:ascii="仿宋" w:eastAsia="仿宋" w:hAnsi="仿宋" w:cs="仿宋" w:hint="eastAsia"/>
          <w:sz w:val="24"/>
          <w:szCs w:val="24"/>
        </w:rPr>
        <w:t>4</w:t>
      </w:r>
      <w:r>
        <w:rPr>
          <w:rFonts w:ascii="仿宋" w:eastAsia="仿宋" w:hAnsi="仿宋" w:cs="仿宋" w:hint="eastAsia"/>
          <w:sz w:val="24"/>
          <w:szCs w:val="24"/>
          <w:lang w:val="zh-CN"/>
        </w:rPr>
        <w:t>、评委会和评标工作人员应严格遵守国家的法律、法规和规章制度；严格按照本次采购文件进行评标；公正廉洁、不徇私情，不得损害国家利益；保护招、投标人的合法权益。</w:t>
      </w:r>
    </w:p>
    <w:p w:rsidR="008A391F" w:rsidRDefault="00F578C3">
      <w:pPr>
        <w:ind w:firstLineChars="100" w:firstLine="240"/>
        <w:rPr>
          <w:rFonts w:ascii="仿宋" w:eastAsia="仿宋" w:hAnsi="仿宋" w:cs="仿宋"/>
          <w:sz w:val="24"/>
          <w:szCs w:val="24"/>
          <w:lang w:val="zh-CN"/>
        </w:rPr>
      </w:pPr>
      <w:r>
        <w:rPr>
          <w:rFonts w:ascii="仿宋" w:eastAsia="仿宋" w:hAnsi="仿宋" w:cs="仿宋" w:hint="eastAsia"/>
          <w:sz w:val="24"/>
          <w:szCs w:val="24"/>
        </w:rPr>
        <w:t>5</w:t>
      </w:r>
      <w:r>
        <w:rPr>
          <w:rFonts w:ascii="仿宋" w:eastAsia="仿宋" w:hAnsi="仿宋" w:cs="仿宋" w:hint="eastAsia"/>
          <w:sz w:val="24"/>
          <w:szCs w:val="24"/>
          <w:lang w:val="zh-CN"/>
        </w:rPr>
        <w:t>、在评标过程中，评委、秘书</w:t>
      </w:r>
      <w:proofErr w:type="gramStart"/>
      <w:r>
        <w:rPr>
          <w:rFonts w:ascii="仿宋" w:eastAsia="仿宋" w:hAnsi="仿宋" w:cs="仿宋" w:hint="eastAsia"/>
          <w:sz w:val="24"/>
          <w:szCs w:val="24"/>
          <w:lang w:val="zh-CN"/>
        </w:rPr>
        <w:t>组及其</w:t>
      </w:r>
      <w:proofErr w:type="gramEnd"/>
      <w:r>
        <w:rPr>
          <w:rFonts w:ascii="仿宋" w:eastAsia="仿宋" w:hAnsi="仿宋" w:cs="仿宋" w:hint="eastAsia"/>
          <w:sz w:val="24"/>
          <w:szCs w:val="24"/>
          <w:lang w:val="zh-CN"/>
        </w:rPr>
        <w:t>他评标工作人员必须对评标情况严格保密，任何人不得将评标情况透露给与投标人有关的单位和个人。如有违反评标纪律的情况发生，将依据《中华人民共和国政府采购法》及其他有关法律法规的规定，追究有关当事人的责任。</w:t>
      </w:r>
    </w:p>
    <w:p w:rsidR="008A391F" w:rsidRDefault="00F578C3">
      <w:pPr>
        <w:ind w:firstLineChars="100" w:firstLine="240"/>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lang w:val="zh-CN"/>
        </w:rPr>
        <w:t>本评标办法的解释权属于招标人所有。</w:t>
      </w:r>
    </w:p>
    <w:p w:rsidR="008A391F" w:rsidRDefault="008A391F">
      <w:pPr>
        <w:spacing w:line="360" w:lineRule="auto"/>
        <w:rPr>
          <w:rFonts w:ascii="仿宋" w:eastAsia="仿宋" w:hAnsi="仿宋" w:cs="仿宋"/>
          <w:b/>
          <w:bCs/>
          <w:kern w:val="44"/>
          <w:sz w:val="24"/>
          <w:szCs w:val="24"/>
          <w:lang w:val="zh-CN"/>
        </w:rPr>
      </w:pPr>
      <w:bookmarkStart w:id="56" w:name="OLE_LINK1"/>
      <w:bookmarkStart w:id="57" w:name="EB3d4af2d507734cbc8a3de65689bb2fcc"/>
      <w:bookmarkEnd w:id="53"/>
    </w:p>
    <w:p w:rsidR="008A391F" w:rsidRDefault="008A391F">
      <w:pPr>
        <w:adjustRightInd w:val="0"/>
        <w:snapToGrid w:val="0"/>
        <w:spacing w:line="360" w:lineRule="auto"/>
        <w:rPr>
          <w:rFonts w:ascii="仿宋" w:eastAsia="仿宋" w:hAnsi="仿宋" w:cs="仿宋"/>
          <w:b/>
          <w:bCs/>
          <w:sz w:val="24"/>
          <w:szCs w:val="24"/>
        </w:rPr>
      </w:pPr>
      <w:bookmarkStart w:id="58" w:name="_Toc518556909"/>
      <w:bookmarkStart w:id="59" w:name="_Toc407096149"/>
      <w:bookmarkStart w:id="60" w:name="_Toc9816"/>
      <w:bookmarkEnd w:id="56"/>
      <w:bookmarkEnd w:id="57"/>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8A391F">
      <w:pPr>
        <w:adjustRightInd w:val="0"/>
        <w:snapToGrid w:val="0"/>
        <w:spacing w:line="360" w:lineRule="auto"/>
        <w:jc w:val="center"/>
        <w:rPr>
          <w:rFonts w:ascii="仿宋" w:eastAsia="仿宋" w:hAnsi="仿宋" w:cs="仿宋"/>
          <w:b/>
          <w:bCs/>
          <w:sz w:val="24"/>
          <w:szCs w:val="24"/>
        </w:rPr>
      </w:pPr>
    </w:p>
    <w:p w:rsidR="008A391F" w:rsidRDefault="00F578C3">
      <w:pPr>
        <w:adjustRightInd w:val="0"/>
        <w:snapToGrid w:val="0"/>
        <w:spacing w:line="360" w:lineRule="auto"/>
        <w:jc w:val="center"/>
        <w:rPr>
          <w:rFonts w:ascii="仿宋" w:eastAsia="仿宋" w:hAnsi="仿宋" w:cs="仿宋"/>
          <w:b/>
          <w:bCs/>
          <w:sz w:val="24"/>
          <w:szCs w:val="24"/>
        </w:rPr>
      </w:pPr>
      <w:r>
        <w:rPr>
          <w:rFonts w:ascii="仿宋" w:eastAsia="仿宋" w:hAnsi="仿宋" w:cs="仿宋" w:hint="eastAsia"/>
          <w:b/>
          <w:bCs/>
          <w:sz w:val="24"/>
          <w:szCs w:val="24"/>
        </w:rPr>
        <w:t>评标办法相关政策文件</w:t>
      </w:r>
    </w:p>
    <w:p w:rsidR="008A391F" w:rsidRDefault="00F578C3">
      <w:pPr>
        <w:adjustRightInd w:val="0"/>
        <w:snapToGrid w:val="0"/>
        <w:spacing w:line="360" w:lineRule="auto"/>
        <w:jc w:val="center"/>
        <w:rPr>
          <w:rFonts w:ascii="仿宋" w:eastAsia="仿宋" w:hAnsi="仿宋" w:cs="仿宋"/>
          <w:b/>
          <w:bCs/>
          <w:sz w:val="24"/>
          <w:szCs w:val="24"/>
        </w:rPr>
      </w:pPr>
      <w:r>
        <w:rPr>
          <w:rFonts w:ascii="仿宋" w:eastAsia="仿宋" w:hAnsi="仿宋" w:cs="仿宋" w:hint="eastAsia"/>
          <w:b/>
          <w:bCs/>
          <w:sz w:val="24"/>
          <w:szCs w:val="24"/>
        </w:rPr>
        <w:t>《安徽省财政厅关于进一步深化政府采购“放管服”改革的通知》（</w:t>
      </w:r>
      <w:proofErr w:type="gramStart"/>
      <w:r>
        <w:rPr>
          <w:rFonts w:ascii="仿宋" w:eastAsia="仿宋" w:hAnsi="仿宋" w:cs="仿宋" w:hint="eastAsia"/>
          <w:b/>
          <w:bCs/>
          <w:sz w:val="24"/>
          <w:szCs w:val="24"/>
        </w:rPr>
        <w:t>财购【2018】</w:t>
      </w:r>
      <w:proofErr w:type="gramEnd"/>
      <w:r>
        <w:rPr>
          <w:rFonts w:ascii="仿宋" w:eastAsia="仿宋" w:hAnsi="仿宋" w:cs="仿宋" w:hint="eastAsia"/>
          <w:b/>
          <w:bCs/>
          <w:sz w:val="24"/>
          <w:szCs w:val="24"/>
        </w:rPr>
        <w:t>75号）</w:t>
      </w:r>
    </w:p>
    <w:p w:rsidR="008A391F" w:rsidRDefault="00F578C3">
      <w:pPr>
        <w:spacing w:line="360" w:lineRule="auto"/>
        <w:ind w:firstLineChars="200" w:firstLine="480"/>
        <w:jc w:val="left"/>
        <w:rPr>
          <w:rFonts w:ascii="仿宋" w:eastAsia="仿宋" w:hAnsi="仿宋" w:cs="仿宋"/>
          <w:b/>
          <w:bCs/>
          <w:sz w:val="24"/>
          <w:szCs w:val="24"/>
        </w:rPr>
      </w:pPr>
      <w:r>
        <w:rPr>
          <w:rFonts w:ascii="仿宋" w:eastAsia="仿宋" w:hAnsi="仿宋" w:cs="仿宋" w:hint="eastAsia"/>
          <w:sz w:val="24"/>
          <w:szCs w:val="24"/>
        </w:rPr>
        <w:t>在提交投标文件或者经评审实质性响应招标文件要求的供应商不足三家时，依据《安徽省财政厅关于进一步深化政府采购“放管服”改革的通知》（</w:t>
      </w:r>
      <w:proofErr w:type="gramStart"/>
      <w:r>
        <w:rPr>
          <w:rFonts w:ascii="仿宋" w:eastAsia="仿宋" w:hAnsi="仿宋" w:cs="仿宋" w:hint="eastAsia"/>
          <w:sz w:val="24"/>
          <w:szCs w:val="24"/>
        </w:rPr>
        <w:t>财购【2018】</w:t>
      </w:r>
      <w:proofErr w:type="gramEnd"/>
      <w:r>
        <w:rPr>
          <w:rFonts w:ascii="仿宋" w:eastAsia="仿宋" w:hAnsi="仿宋" w:cs="仿宋" w:hint="eastAsia"/>
          <w:sz w:val="24"/>
          <w:szCs w:val="24"/>
        </w:rPr>
        <w:t>75号）文件规定，在招标文件没有不合理条款、招标程序合格规定时，采购人可以在评审现场提出采用非公开招标方式（单一来源除外）采购。征询现场符合条件的供应商同意，</w:t>
      </w:r>
      <w:proofErr w:type="gramStart"/>
      <w:r>
        <w:rPr>
          <w:rFonts w:ascii="仿宋" w:eastAsia="仿宋" w:hAnsi="仿宋" w:cs="仿宋" w:hint="eastAsia"/>
          <w:sz w:val="24"/>
          <w:szCs w:val="24"/>
        </w:rPr>
        <w:t>且现场</w:t>
      </w:r>
      <w:proofErr w:type="gramEnd"/>
      <w:r>
        <w:rPr>
          <w:rFonts w:ascii="仿宋" w:eastAsia="仿宋" w:hAnsi="仿宋" w:cs="仿宋" w:hint="eastAsia"/>
          <w:sz w:val="24"/>
          <w:szCs w:val="24"/>
        </w:rPr>
        <w:t>所有评审专家出具招标文件没有不合理条款、集中采购机构出具的招标程序等符合规定的书面意见，报经财政部门同意后可现场实施。</w:t>
      </w:r>
      <w:bookmarkStart w:id="61" w:name="_GoBack"/>
      <w:bookmarkEnd w:id="61"/>
    </w:p>
    <w:p w:rsidR="008A391F" w:rsidRDefault="00F578C3">
      <w:pPr>
        <w:adjustRightInd w:val="0"/>
        <w:snapToGrid w:val="0"/>
        <w:spacing w:line="360" w:lineRule="auto"/>
        <w:jc w:val="center"/>
        <w:rPr>
          <w:rFonts w:ascii="仿宋" w:eastAsia="仿宋" w:hAnsi="仿宋" w:cs="仿宋"/>
          <w:b/>
          <w:bCs/>
          <w:sz w:val="24"/>
          <w:szCs w:val="24"/>
        </w:rPr>
      </w:pPr>
      <w:r>
        <w:rPr>
          <w:rFonts w:ascii="仿宋" w:eastAsia="仿宋" w:hAnsi="仿宋" w:cs="仿宋" w:hint="eastAsia"/>
          <w:b/>
          <w:bCs/>
          <w:sz w:val="24"/>
          <w:szCs w:val="24"/>
        </w:rPr>
        <w:t>《政府采购促进中小企业发展暂行办法》的通知</w:t>
      </w:r>
    </w:p>
    <w:p w:rsidR="008A391F" w:rsidRDefault="00F578C3">
      <w:pPr>
        <w:adjustRightInd w:val="0"/>
        <w:snapToGrid w:val="0"/>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中小企业（含中型、小型、微型企业，）应当同时符合以下条件：</w:t>
      </w:r>
    </w:p>
    <w:p w:rsidR="008A391F" w:rsidRDefault="00F578C3">
      <w:pPr>
        <w:adjustRightInd w:val="0"/>
        <w:snapToGrid w:val="0"/>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（一）符合中小企业划分标准；</w:t>
      </w:r>
    </w:p>
    <w:p w:rsidR="008A391F" w:rsidRDefault="00F578C3">
      <w:pPr>
        <w:adjustRightInd w:val="0"/>
        <w:snapToGrid w:val="0"/>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（二）提供本企业制造的货物、承担的工程或者服务，或者提供其他中小企业制造的货物。本项所称货物不包括使用大型企业注册商标的货物。</w:t>
      </w:r>
    </w:p>
    <w:p w:rsidR="008A391F" w:rsidRDefault="00F578C3">
      <w:pPr>
        <w:adjustRightInd w:val="0"/>
        <w:snapToGrid w:val="0"/>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本办法所称中小企业划分标准，是指国务院有关部门根据企业从业人员、营业收入、资产总额等指标制定的中小企业划型标准。</w:t>
      </w:r>
    </w:p>
    <w:p w:rsidR="008A391F" w:rsidRDefault="00F578C3">
      <w:pPr>
        <w:adjustRightInd w:val="0"/>
        <w:snapToGrid w:val="0"/>
        <w:spacing w:line="360" w:lineRule="auto"/>
        <w:ind w:firstLineChars="200" w:firstLine="482"/>
        <w:jc w:val="left"/>
        <w:rPr>
          <w:rFonts w:ascii="仿宋" w:eastAsia="仿宋" w:hAnsi="仿宋" w:cs="仿宋"/>
          <w:b/>
          <w:bCs/>
          <w:sz w:val="24"/>
          <w:szCs w:val="24"/>
          <w:u w:val="single"/>
        </w:rPr>
      </w:pPr>
      <w:r>
        <w:rPr>
          <w:rFonts w:ascii="仿宋" w:eastAsia="仿宋" w:hAnsi="仿宋" w:cs="仿宋" w:hint="eastAsia"/>
          <w:b/>
          <w:bCs/>
          <w:sz w:val="24"/>
          <w:szCs w:val="24"/>
          <w:u w:val="single"/>
        </w:rPr>
        <w:t>小型、微型企业提供中型企业制造的货物的，视同为中型企业。</w:t>
      </w:r>
    </w:p>
    <w:p w:rsidR="008A391F" w:rsidRDefault="00F578C3">
      <w:pPr>
        <w:adjustRightInd w:val="0"/>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对于非专门面向中小企业的项目，采购人或者采购代理机构应当在招标文件或者谈判文件、询价文件中做出规定，对小型和微型企业产品的价格给予6%～8%的扣除，用扣除后的价格参与评审，具体扣除比例由采购人或者采购代理机构确定。（本次招标项目中，对小型和微型企业产品的价格扣除比例详见投标报价评分标准）</w:t>
      </w:r>
    </w:p>
    <w:p w:rsidR="008A391F" w:rsidRDefault="00F578C3">
      <w:pPr>
        <w:adjustRightInd w:val="0"/>
        <w:snapToGrid w:val="0"/>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参加政府采购活动的中小企业应当提供本办法规定的</w:t>
      </w:r>
      <w:r>
        <w:rPr>
          <w:rFonts w:ascii="仿宋" w:eastAsia="仿宋" w:hAnsi="仿宋" w:cs="仿宋" w:hint="eastAsia"/>
          <w:b/>
          <w:bCs/>
          <w:sz w:val="24"/>
          <w:szCs w:val="24"/>
        </w:rPr>
        <w:t>《中小企业声明函》（见附件）</w:t>
      </w:r>
      <w:r>
        <w:rPr>
          <w:rFonts w:ascii="仿宋" w:eastAsia="仿宋" w:hAnsi="仿宋" w:cs="仿宋" w:hint="eastAsia"/>
          <w:bCs/>
          <w:sz w:val="24"/>
          <w:szCs w:val="24"/>
        </w:rPr>
        <w:t>。</w:t>
      </w:r>
    </w:p>
    <w:p w:rsidR="008A391F" w:rsidRDefault="008A391F">
      <w:pPr>
        <w:adjustRightInd w:val="0"/>
        <w:snapToGrid w:val="0"/>
        <w:spacing w:line="360" w:lineRule="auto"/>
        <w:ind w:firstLineChars="200" w:firstLine="482"/>
        <w:rPr>
          <w:rFonts w:ascii="仿宋" w:eastAsia="仿宋" w:hAnsi="仿宋" w:cs="仿宋"/>
          <w:b/>
          <w:bCs/>
          <w:sz w:val="24"/>
          <w:szCs w:val="24"/>
        </w:rPr>
      </w:pPr>
    </w:p>
    <w:p w:rsidR="008A391F" w:rsidRDefault="00F578C3">
      <w:pPr>
        <w:adjustRightInd w:val="0"/>
        <w:snapToGrid w:val="0"/>
        <w:spacing w:line="360"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财政部 发展改革委 生态环境部 市场监管总局</w:t>
      </w:r>
    </w:p>
    <w:p w:rsidR="008A391F" w:rsidRDefault="00F578C3">
      <w:pPr>
        <w:adjustRightInd w:val="0"/>
        <w:snapToGrid w:val="0"/>
        <w:spacing w:line="360"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《关于调整优化节能产品 环境标注产品政府采购执行机制的通知》</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采购的产品属于节能产品、环境标志清单中品目的，在性能、技术、服务等指标同等条件下，应当优先采购品目清单内的产品。（供应商须自行提供国家确定的认证机构出具的、处于有效期之内的节能产品、环境标志产品认证证书）</w:t>
      </w:r>
    </w:p>
    <w:p w:rsidR="008A391F" w:rsidRDefault="008A391F">
      <w:pPr>
        <w:rPr>
          <w:rFonts w:ascii="仿宋" w:eastAsia="仿宋" w:hAnsi="仿宋" w:cs="仿宋"/>
        </w:rPr>
      </w:pPr>
    </w:p>
    <w:p w:rsidR="008A391F" w:rsidRDefault="008A391F">
      <w:pPr>
        <w:rPr>
          <w:rFonts w:ascii="仿宋" w:eastAsia="仿宋" w:hAnsi="仿宋" w:cs="仿宋"/>
        </w:rPr>
      </w:pPr>
    </w:p>
    <w:bookmarkEnd w:id="58"/>
    <w:bookmarkEnd w:id="59"/>
    <w:bookmarkEnd w:id="60"/>
    <w:p w:rsidR="008A391F" w:rsidRDefault="00F578C3">
      <w:pPr>
        <w:pStyle w:val="1"/>
        <w:rPr>
          <w:rFonts w:ascii="仿宋" w:eastAsia="仿宋" w:hAnsi="仿宋" w:cs="仿宋"/>
          <w:sz w:val="32"/>
          <w:szCs w:val="32"/>
        </w:rPr>
      </w:pPr>
      <w:r>
        <w:rPr>
          <w:rFonts w:ascii="仿宋" w:eastAsia="仿宋" w:hAnsi="仿宋" w:cs="仿宋" w:hint="eastAsia"/>
          <w:sz w:val="32"/>
          <w:szCs w:val="32"/>
        </w:rPr>
        <w:t>第五章 供应商须知</w:t>
      </w:r>
    </w:p>
    <w:p w:rsidR="008A391F" w:rsidRDefault="00F578C3">
      <w:pPr>
        <w:pStyle w:val="3"/>
        <w:rPr>
          <w:rFonts w:ascii="仿宋" w:eastAsia="仿宋" w:hAnsi="仿宋" w:cs="仿宋"/>
          <w:sz w:val="24"/>
          <w:szCs w:val="24"/>
        </w:rPr>
      </w:pPr>
      <w:bookmarkStart w:id="62" w:name="_Hlt509650686"/>
      <w:bookmarkStart w:id="63" w:name="_Hlt509650955"/>
      <w:bookmarkStart w:id="64" w:name="_Hlt509649998"/>
      <w:bookmarkStart w:id="65" w:name="_Hlt509649722"/>
      <w:bookmarkStart w:id="66" w:name="_Hlt509650126"/>
      <w:bookmarkStart w:id="67" w:name="_Hlt526418143"/>
      <w:bookmarkStart w:id="68" w:name="_Toc407096150"/>
      <w:bookmarkEnd w:id="62"/>
      <w:bookmarkEnd w:id="63"/>
      <w:bookmarkEnd w:id="64"/>
      <w:bookmarkEnd w:id="65"/>
      <w:bookmarkEnd w:id="66"/>
      <w:bookmarkEnd w:id="67"/>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．总则</w:t>
      </w:r>
      <w:bookmarkEnd w:id="68"/>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1.适用范围</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1.1本采购文件仅适用于本次公开招标所述的货物项目采购。</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2.有关定义</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2.1政府采购监督管理部门：系指淮南市公共资源交易监督管理局。</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2.2采购人：系指本次采购项目的业主方。</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2.3委托人：系指本次采购项目的委托方。</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2.4供应商：系指购买了本招标文件，且已经提交或准备提交本次投标文件的制造商、供应商或服务商。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2.5货物及服务：系指各种形态和种类的物品，包括原材料、燃料、设备、产品等，包括与之相关的备品备件、工具、手册及安装、调试、技术协助、校准、培训、售后服务等。</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3.投标费用</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3.1无论投标结果如何，供应商应自行承担其编制与递交投标文件所涉及的一切费用。本项目的专家评审费用由中标供应商承担。</w:t>
      </w:r>
    </w:p>
    <w:p w:rsidR="008A391F" w:rsidRDefault="00F578C3">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4.合格的供应商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4.1合格的供应商应符合招标文件载明的投标资格。</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4.2供应商之间如果存在下列情形之一的，不得同时参加同一标段（包别）或者不分标段（包别）的同一项目投标：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4.2.1法定代表人为同一个人的两个及两个以上法人；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4.2.2母公司、全资子公司及其控股公司；</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4.2.3参加投标的其他组织之间存在特殊的利害关系的；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4.2.4法律和行政法规规定的其他情形。</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5.勘察现场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5.1供应商应自行对供货现场和周围环境进行勘察，以获取编制投标文件和签署合同所需的资料。勘察现场的方式、地址及联系方式见投标须知前附表。</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5.2勘察现场所发生的费用由供应商自行承担。采购人向供应商提供的有关供货现场的资料和数据，是采购人现有的能使供应商利用的资料。采购人对供应商由此而做出的推论、理解</w:t>
      </w:r>
      <w:r>
        <w:rPr>
          <w:rFonts w:ascii="仿宋" w:eastAsia="仿宋" w:hAnsi="仿宋" w:cs="仿宋" w:hint="eastAsia"/>
          <w:sz w:val="24"/>
          <w:szCs w:val="24"/>
        </w:rPr>
        <w:lastRenderedPageBreak/>
        <w:t>和结论概不负责。供应商未到供货现场实地踏勘的，中标后签订合同时和履约过程中，不得以不完全了解现场情况为由，提出任何形式的增加合同价款或索赔的要求。</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5.3除非有特殊要求，招标文件不单独提供供货使用地的自然环境、气候条件、公用设施等情况，供应商被视为熟悉上述与履行合同有关的一切情况。</w:t>
      </w:r>
    </w:p>
    <w:p w:rsidR="008A391F" w:rsidRDefault="00F578C3">
      <w:pPr>
        <w:adjustRightInd w:val="0"/>
        <w:snapToGrid w:val="0"/>
        <w:spacing w:line="360" w:lineRule="auto"/>
        <w:ind w:firstLineChars="200" w:firstLine="482"/>
        <w:rPr>
          <w:rFonts w:ascii="仿宋" w:eastAsia="仿宋" w:hAnsi="仿宋" w:cs="仿宋"/>
          <w:bCs/>
          <w:sz w:val="24"/>
          <w:szCs w:val="24"/>
        </w:rPr>
      </w:pPr>
      <w:r>
        <w:rPr>
          <w:rFonts w:ascii="仿宋" w:eastAsia="仿宋" w:hAnsi="仿宋" w:cs="仿宋" w:hint="eastAsia"/>
          <w:b/>
          <w:sz w:val="24"/>
          <w:szCs w:val="24"/>
        </w:rPr>
        <w:t>6.知识产权</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6.1</w:t>
      </w:r>
      <w:r>
        <w:rPr>
          <w:rFonts w:ascii="仿宋" w:eastAsia="仿宋" w:hAnsi="仿宋" w:cs="仿宋" w:hint="eastAsia"/>
          <w:bCs/>
          <w:sz w:val="24"/>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r>
        <w:rPr>
          <w:rFonts w:ascii="仿宋" w:eastAsia="仿宋" w:hAnsi="仿宋" w:cs="仿宋" w:hint="eastAsia"/>
          <w:sz w:val="24"/>
          <w:szCs w:val="24"/>
        </w:rPr>
        <w:t>如因此导致采购人损失的，供应商须承担全部赔偿责任。</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6.2供应商如欲在项目实施过程中采用自有知识成果，须在投标文件中声明，并提供相关知识产权证明文件。使用</w:t>
      </w:r>
      <w:proofErr w:type="gramStart"/>
      <w:r>
        <w:rPr>
          <w:rFonts w:ascii="仿宋" w:eastAsia="仿宋" w:hAnsi="仿宋" w:cs="仿宋" w:hint="eastAsia"/>
          <w:bCs/>
          <w:sz w:val="24"/>
          <w:szCs w:val="24"/>
        </w:rPr>
        <w:t>该知识</w:t>
      </w:r>
      <w:proofErr w:type="gramEnd"/>
      <w:r>
        <w:rPr>
          <w:rFonts w:ascii="仿宋" w:eastAsia="仿宋" w:hAnsi="仿宋" w:cs="仿宋" w:hint="eastAsia"/>
          <w:bCs/>
          <w:sz w:val="24"/>
          <w:szCs w:val="24"/>
        </w:rPr>
        <w:t>成果后，供应商须提供开发接口和开发手册等技术文档。</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7.纪律与保密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7.1供应商的投标行为应遵守中国的有关法律、法规和规章。</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7.2供应商不得相互串通投标报价，不得妨碍其他供应商的公平竞争，不得损害采购人或其他供应商的合法权益，供应商不得以向采购人、评委会成员行贿或者采取其他不正当手段谋取中标。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7.2.1有下列情形之一的，属于供应商相互串通投标：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7.2.1.1供应商之间协商投标报价等投标文件的实质性内容；</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7.2.1.2供应商之间约定成交供应商；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7.2.1.3供应商之间约定部分供应商放弃投标或者中标；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7.2.1.4属于同一集团、协会、商会等组织成员的供应</w:t>
      </w:r>
      <w:proofErr w:type="gramStart"/>
      <w:r>
        <w:rPr>
          <w:rFonts w:ascii="仿宋" w:eastAsia="仿宋" w:hAnsi="仿宋" w:cs="仿宋" w:hint="eastAsia"/>
          <w:sz w:val="24"/>
          <w:szCs w:val="24"/>
        </w:rPr>
        <w:t>商按照</w:t>
      </w:r>
      <w:proofErr w:type="gramEnd"/>
      <w:r>
        <w:rPr>
          <w:rFonts w:ascii="仿宋" w:eastAsia="仿宋" w:hAnsi="仿宋" w:cs="仿宋" w:hint="eastAsia"/>
          <w:sz w:val="24"/>
          <w:szCs w:val="24"/>
        </w:rPr>
        <w:t>该组织要求协同投标；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7.2.1.5供应商之间为谋取中标或者排斥特定供应商而采取的其他联合行动。</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7.2.2 有下列情形之一的，视为供应商相互串通投标：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7.2.2.1不同供应商的投标文件由同一单位或者个人编制；</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7.2.2.2不同供应商委托同一单位或者个人办理投标事宜；</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7.2.2.3不同供应商的投标文件载明的项目管理成员为同一人；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7.2.2.4不同供应商的投标文件异常一致或者投标报价呈规律性差异；</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7.2.2.5不同供应商的投标文件相互混装；</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7.2.2.6不同供应商的投标保证金从同一单位或者个人的账户转出。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7.3在确定成交供应商之前，供应商不得与采购人就投标价格、投标方案等实质性内容进行谈判，也不得私下接触评委会成员。</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7.4在确定成交供应商之前，供应商试图在投标文件审查、澄清、比较和评价时对评委会施加任何影响都可能导致其投标无效。</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7.5由采购人向供应商提供的图纸、详细资料、样品、模型、模件和所有其它资料，被视为保密资料，仅被用于它所规定的用途。除非得到采购人的同意，不能向任何第三方透露。</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8.联合体投标（本项目不采用）</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8.1除非本项目明确要求不接受联合体形式投标外，两个或两个以上供应商可以组成一个联合体投标，以一个供应商的身份投标。</w:t>
      </w:r>
    </w:p>
    <w:p w:rsidR="008A391F" w:rsidRDefault="00F578C3">
      <w:pPr>
        <w:adjustRightInd w:val="0"/>
        <w:snapToGrid w:val="0"/>
        <w:spacing w:line="360" w:lineRule="auto"/>
        <w:ind w:firstLineChars="200" w:firstLine="480"/>
        <w:rPr>
          <w:rFonts w:ascii="仿宋" w:eastAsia="仿宋" w:hAnsi="仿宋" w:cs="仿宋"/>
          <w:b/>
          <w:bCs/>
          <w:sz w:val="24"/>
          <w:szCs w:val="24"/>
        </w:rPr>
      </w:pPr>
      <w:r>
        <w:rPr>
          <w:rFonts w:ascii="仿宋" w:eastAsia="仿宋" w:hAnsi="仿宋" w:cs="仿宋" w:hint="eastAsia"/>
          <w:sz w:val="24"/>
          <w:szCs w:val="24"/>
        </w:rPr>
        <w:t>8.2以联合体形</w:t>
      </w:r>
      <w:proofErr w:type="gramStart"/>
      <w:r>
        <w:rPr>
          <w:rFonts w:ascii="仿宋" w:eastAsia="仿宋" w:hAnsi="仿宋" w:cs="仿宋" w:hint="eastAsia"/>
          <w:sz w:val="24"/>
          <w:szCs w:val="24"/>
        </w:rPr>
        <w:t>式参加</w:t>
      </w:r>
      <w:proofErr w:type="gramEnd"/>
      <w:r>
        <w:rPr>
          <w:rFonts w:ascii="仿宋" w:eastAsia="仿宋" w:hAnsi="仿宋" w:cs="仿宋" w:hint="eastAsia"/>
          <w:sz w:val="24"/>
          <w:szCs w:val="24"/>
        </w:rPr>
        <w:t>投标的，联合体各方均应当符合《政府采购法》第二十二条第一款规定的条件，根据采购项目的特殊要求规定供应商特定条件的，联合体各方中至少应当有一方符合。</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bCs/>
          <w:sz w:val="24"/>
          <w:szCs w:val="24"/>
        </w:rPr>
        <w:t>8.3</w:t>
      </w:r>
      <w:r>
        <w:rPr>
          <w:rFonts w:ascii="仿宋" w:eastAsia="仿宋" w:hAnsi="仿宋" w:cs="仿宋" w:hint="eastAsia"/>
          <w:sz w:val="24"/>
          <w:szCs w:val="24"/>
        </w:rPr>
        <w:t>联合体各方之间应当签订联合体协议，明确约定联合体各方应当承担的工作和相应的责任，并将联合体协议连同投标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8.4联合体投标的，可以由联合体中的一方或者共同提交投标保证金，以一方名义提交保证金的，对联合体各方均具有约束力。</w:t>
      </w:r>
    </w:p>
    <w:p w:rsidR="008A391F" w:rsidRDefault="00F578C3">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9.投标品牌</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9.1招标文件中提供的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w:t>
      </w:r>
    </w:p>
    <w:p w:rsidR="008A391F" w:rsidRDefault="00F578C3">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10.合同标的转让</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10.1合同未约定或者未经采购人同意，成交供应商不得向他人转让中标项目，也不得将中标项目肢解后分别向他人转让。 </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10.2合同约定或者经采购人同意，成交供应商可以将中标项目的部分非主体、非关键性工作分包给他人完成。接受分包的人应当具备相应的资格条件，并不得再次分包。如果本项目允许分包，采购人根据采购项目的实际情况，拟在中标后将中标项目的非主体、非关键性工作交由他人完成的，应在投标文件中载明。</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10.3成交供应商应当就分包项目向采购人负责，接受分包的人就分包项目承担连带责任。</w:t>
      </w:r>
    </w:p>
    <w:p w:rsidR="008A391F" w:rsidRDefault="00F578C3">
      <w:pPr>
        <w:pStyle w:val="3"/>
        <w:rPr>
          <w:rFonts w:ascii="仿宋" w:eastAsia="仿宋" w:hAnsi="仿宋" w:cs="仿宋"/>
          <w:sz w:val="24"/>
          <w:szCs w:val="24"/>
        </w:rPr>
      </w:pPr>
      <w:bookmarkStart w:id="69" w:name="_Hlt509649678"/>
      <w:bookmarkStart w:id="70" w:name="_Hlt509650961"/>
      <w:bookmarkStart w:id="71" w:name="_Hlt526418153"/>
      <w:bookmarkStart w:id="72" w:name="_Hlt509650932"/>
      <w:bookmarkStart w:id="73" w:name="_Hlt509649645"/>
      <w:bookmarkStart w:id="74" w:name="_Hlt509649330"/>
      <w:bookmarkStart w:id="75" w:name="_Hlt509649669"/>
      <w:bookmarkStart w:id="76" w:name="_Hlt509650929"/>
      <w:bookmarkStart w:id="77" w:name="_Hlt509650116"/>
      <w:bookmarkStart w:id="78" w:name="_Hlt509650936"/>
      <w:bookmarkStart w:id="79" w:name="_Hlt509650690"/>
      <w:bookmarkStart w:id="80" w:name="_Hlt509650333"/>
      <w:bookmarkStart w:id="81" w:name="_Hlt509649795"/>
      <w:bookmarkStart w:id="82" w:name="_Hlt509650103"/>
      <w:bookmarkStart w:id="83" w:name="_Toc407096151"/>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仿宋" w:eastAsia="仿宋" w:hAnsi="仿宋" w:cs="仿宋" w:hint="eastAsia"/>
          <w:sz w:val="24"/>
          <w:szCs w:val="24"/>
        </w:rPr>
        <w:t>二．招标文件</w:t>
      </w:r>
      <w:bookmarkStart w:id="84" w:name="_Hlt509649791"/>
      <w:bookmarkStart w:id="85" w:name="_Hlt509649930"/>
      <w:bookmarkStart w:id="86" w:name="_Hlt509650361"/>
      <w:bookmarkEnd w:id="83"/>
      <w:bookmarkEnd w:id="84"/>
      <w:bookmarkEnd w:id="85"/>
      <w:bookmarkEnd w:id="86"/>
    </w:p>
    <w:p w:rsidR="008A391F" w:rsidRDefault="00F578C3">
      <w:pPr>
        <w:adjustRightInd w:val="0"/>
        <w:snapToGrid w:val="0"/>
        <w:spacing w:line="360" w:lineRule="auto"/>
        <w:ind w:firstLineChars="200" w:firstLine="482"/>
        <w:rPr>
          <w:rFonts w:ascii="仿宋" w:eastAsia="仿宋" w:hAnsi="仿宋" w:cs="仿宋"/>
          <w:b/>
          <w:sz w:val="24"/>
          <w:szCs w:val="24"/>
        </w:rPr>
      </w:pPr>
      <w:bookmarkStart w:id="87" w:name="_Hlt509650734"/>
      <w:bookmarkEnd w:id="87"/>
      <w:r>
        <w:rPr>
          <w:rFonts w:ascii="仿宋" w:eastAsia="仿宋" w:hAnsi="仿宋" w:cs="仿宋" w:hint="eastAsia"/>
          <w:b/>
          <w:sz w:val="24"/>
          <w:szCs w:val="24"/>
        </w:rPr>
        <w:t>11.招标文件构成</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11.1招标文件包括以下部分：详见目录</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11.2供应商应认真阅读招标文件中所有的事项、格式、条件、条款和规范等要求。</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11.3供应商应当按照招标文件的要求编制投标文件。投标文件应对招标文件提出的要求和条件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实质性响应。</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11.4供应商获取招标文件后，应仔细检查招标文件的所有内容，如有残缺等问题应在获得招标文件3日内向采购人或采购代理机构提出，否则，由此引起的损失由供应商自行承担。</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12.答疑及招标文件的澄清与修改</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12.1供应商如果对招标文件、工程量清单、控制价等招标文件的其他任何内容有相关疑问，可以于投标须知前附表列明的答疑接受时间前，以网上形式向采购人和采购代理机构提出。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12.2采购代理机构对招标文件进行的澄清、更正或更改，将在网站上及时发布，该公告内容为招标文件的组成部分，对供应商具有同样约束力效力。供应商应主动上网查询。采购人和代理机构不承担供应商未及时关注相关信息引发的相关责任。</w:t>
      </w:r>
    </w:p>
    <w:p w:rsidR="008A391F" w:rsidRDefault="008A391F">
      <w:pPr>
        <w:pStyle w:val="3"/>
        <w:rPr>
          <w:rFonts w:ascii="仿宋" w:eastAsia="仿宋" w:hAnsi="仿宋" w:cs="仿宋"/>
          <w:sz w:val="24"/>
          <w:szCs w:val="24"/>
        </w:rPr>
      </w:pPr>
      <w:bookmarkStart w:id="88" w:name="_Hlt509649724"/>
      <w:bookmarkStart w:id="89" w:name="_Hlt510342861"/>
      <w:bookmarkStart w:id="90" w:name="_Hlt509650697"/>
      <w:bookmarkStart w:id="91" w:name="_Toc407096152"/>
      <w:bookmarkEnd w:id="88"/>
      <w:bookmarkEnd w:id="89"/>
      <w:bookmarkEnd w:id="90"/>
    </w:p>
    <w:p w:rsidR="008A391F" w:rsidRDefault="00F578C3">
      <w:pPr>
        <w:pStyle w:val="3"/>
        <w:rPr>
          <w:rFonts w:ascii="仿宋" w:eastAsia="仿宋" w:hAnsi="仿宋" w:cs="仿宋"/>
          <w:sz w:val="24"/>
          <w:szCs w:val="24"/>
        </w:rPr>
      </w:pPr>
      <w:r>
        <w:rPr>
          <w:rFonts w:ascii="仿宋" w:eastAsia="仿宋" w:hAnsi="仿宋" w:cs="仿宋" w:hint="eastAsia"/>
          <w:sz w:val="24"/>
          <w:szCs w:val="24"/>
        </w:rPr>
        <w:t>三．投标文件的编制</w:t>
      </w:r>
      <w:bookmarkEnd w:id="91"/>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13.投标文件构成与格式</w:t>
      </w:r>
    </w:p>
    <w:p w:rsidR="008A391F" w:rsidRDefault="00F578C3">
      <w:pPr>
        <w:adjustRightInd w:val="0"/>
        <w:snapToGrid w:val="0"/>
        <w:spacing w:line="360" w:lineRule="auto"/>
        <w:ind w:firstLineChars="200" w:firstLine="480"/>
        <w:rPr>
          <w:rFonts w:ascii="仿宋" w:eastAsia="仿宋" w:hAnsi="仿宋" w:cs="仿宋"/>
          <w:sz w:val="24"/>
          <w:szCs w:val="24"/>
        </w:rPr>
      </w:pPr>
      <w:bookmarkStart w:id="92" w:name="_Hlt509650345"/>
      <w:bookmarkEnd w:id="92"/>
      <w:r>
        <w:rPr>
          <w:rFonts w:ascii="仿宋" w:eastAsia="仿宋" w:hAnsi="仿宋" w:cs="仿宋" w:hint="eastAsia"/>
          <w:sz w:val="24"/>
          <w:szCs w:val="24"/>
        </w:rPr>
        <w:t>13.1投标文件是对招标文件的实质性响应及承诺文件。</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13.2</w:t>
      </w:r>
      <w:r>
        <w:rPr>
          <w:rFonts w:ascii="仿宋" w:eastAsia="仿宋" w:hAnsi="仿宋" w:cs="仿宋" w:hint="eastAsia"/>
          <w:bCs/>
          <w:sz w:val="24"/>
          <w:szCs w:val="24"/>
        </w:rPr>
        <w:t>除非注明“供应商可自行制作格式”，投标文件应使用招标文件提供的格式。</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bCs/>
          <w:sz w:val="24"/>
          <w:szCs w:val="24"/>
        </w:rPr>
        <w:t>13.3除专用术语外，投标文件以及供应商与采购人就有关投标的往来函电均应使用中文。供应商提交的支持性文件和印制的文件可以用另一种语言，但相应内容应翻译成中文，对不同文字文本投标文件的解释发生异议的，以中文文本为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13.4除非招标文件另有规定，投标文件应使用中华人民共和国法定计量单位。</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13.5除非招标文件另有规定，投标文件应使用人民币填报所有报价。允许以多种货币报价的，或涉及合同金额等计算的，均按照中国银行在开标日公布的汇率中间价换算成人民币。</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13.6供应商资质证书（或资格证明）处于换证、升级、变更等期间，除非法律法规或发证机构有书面材料明确表明供应商资质（或资格)有效，否则一律不予认可。</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13.7</w:t>
      </w:r>
      <w:r>
        <w:rPr>
          <w:rFonts w:ascii="仿宋" w:eastAsia="仿宋" w:hAnsi="仿宋" w:cs="仿宋" w:hint="eastAsia"/>
          <w:b/>
          <w:bCs/>
          <w:sz w:val="24"/>
          <w:szCs w:val="24"/>
        </w:rPr>
        <w:t>纸质投标文件</w:t>
      </w:r>
      <w:r>
        <w:rPr>
          <w:rFonts w:ascii="仿宋" w:eastAsia="仿宋" w:hAnsi="仿宋" w:cs="仿宋" w:hint="eastAsia"/>
          <w:sz w:val="24"/>
          <w:szCs w:val="24"/>
        </w:rPr>
        <w:t>应编制连续页码，除特殊规格的图纸或方案、图片资料等外，均应按A4规格制作，为节约和环保，建议纸质投标文件双面打印。</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13.8电报、电话、传真形式的投标概不接受。</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13.9采购人一律不予退还供应商的投标文件。</w:t>
      </w:r>
    </w:p>
    <w:p w:rsidR="008A391F" w:rsidRDefault="00F578C3">
      <w:pPr>
        <w:adjustRightInd w:val="0"/>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14.报价</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14.1供应商应以“包”为报价的基本单位。若整个需求分为若干包，则供应商可选择其中的部分或所有包报价。包内所有项目均应报价（免费赠送的除外），否则将导致投标无效。</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14.2</w:t>
      </w:r>
      <w:bookmarkStart w:id="93" w:name="EB616bfadcee8947c09e287939cf58f192"/>
      <w:r>
        <w:rPr>
          <w:rFonts w:ascii="仿宋" w:eastAsia="仿宋" w:hAnsi="仿宋" w:cs="仿宋" w:hint="eastAsia"/>
          <w:sz w:val="24"/>
          <w:szCs w:val="24"/>
        </w:rPr>
        <w:t>供应商的报价应包含所投货物、保险、税费、包装、加工及加工损耗、运输、现场落地、安装及安装损耗、调试、检测验收和交付后约定期限内</w:t>
      </w:r>
      <w:proofErr w:type="gramStart"/>
      <w:r>
        <w:rPr>
          <w:rFonts w:ascii="仿宋" w:eastAsia="仿宋" w:hAnsi="仿宋" w:cs="仿宋" w:hint="eastAsia"/>
          <w:sz w:val="24"/>
          <w:szCs w:val="24"/>
        </w:rPr>
        <w:t>免费维保等</w:t>
      </w:r>
      <w:proofErr w:type="gramEnd"/>
      <w:r>
        <w:rPr>
          <w:rFonts w:ascii="仿宋" w:eastAsia="仿宋" w:hAnsi="仿宋" w:cs="仿宋" w:hint="eastAsia"/>
          <w:sz w:val="24"/>
          <w:szCs w:val="24"/>
        </w:rPr>
        <w:t>工作所发生的一切应有费用。</w:t>
      </w:r>
      <w:bookmarkEnd w:id="93"/>
      <w:r>
        <w:rPr>
          <w:rFonts w:ascii="仿宋" w:eastAsia="仿宋" w:hAnsi="仿宋" w:cs="仿宋" w:hint="eastAsia"/>
          <w:sz w:val="24"/>
          <w:szCs w:val="24"/>
        </w:rPr>
        <w:t>投标报价为签订合同的依据。</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14.3供应商应在投标文件中注明拟提供货物的单价明细和总价。</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14.4除非招标文件另有规定，每一包只允许有一个最终报价，任何有选择的报价或替代方案将导致投标无效。</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14.5采购人不建议供应商采用总价优惠或以总价百分比优惠的方式进行投标报价，其优惠可直接计算并体现在各项投标报价的单价中。</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14.6除政策性文件规定以外，供应商所报价格在合同实施期间不因市场变化因素而变动。</w:t>
      </w:r>
    </w:p>
    <w:p w:rsidR="008A391F" w:rsidRDefault="00F578C3">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15.投标内容填写及说明</w:t>
      </w:r>
    </w:p>
    <w:p w:rsidR="008A391F" w:rsidRDefault="00F578C3">
      <w:pPr>
        <w:adjustRightInd w:val="0"/>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15.1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15.2供应商应在投标文件中提交招标文件要求的有关证明文件（扫描或影印件上传），作为其投标文件的一部分。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15.3供应商应在投标文件中提交（以复印件或影印件上传）招标文件要求的所有货物的合格性以及符合招标文件规定的证明文件（可以是手册、图纸和资料）等，并作为其投标文件的一部分。包括：</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15.3.1货物主要性能（内容）的详细描述；</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15.3.2保证所投货物正常、安全、连续运行期间所需的所有备品、备件及专用工具的详细清单。</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15.4投标文件应编排有序、内容齐全、不得任意涂改或增删。如有错漏处必须修改，应在修改处加盖供应商公章。</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16.投标保证金（现场递交）</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17.投标有效期</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17.1为保证采购人有足够的时间完成评标和与成交供应商签订合同，规定投标有效期。投标有效期期限见投标须知前附表。</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17.2在投标有效期内，供应商的投标保持有效，供应商不得要求撤销或修改其投标文件。</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17.3投标有效期从投标截止日起计算。</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17.4在原定投标有效期满之前，如果出现特殊情况，采购人和代理机构可以书面形式提出延长投标有效期的要求。供应商以书面形式予以答复，供应商可以拒绝这种要求而不被没收投标保证金。同意延长投标有效期的供应商不允许修改其投标文件的实质性内容，且需要相应地延长投标保证金的有效期。</w:t>
      </w:r>
    </w:p>
    <w:p w:rsidR="008A391F" w:rsidRDefault="00F578C3">
      <w:pPr>
        <w:pStyle w:val="3"/>
        <w:jc w:val="both"/>
        <w:rPr>
          <w:rFonts w:ascii="仿宋" w:eastAsia="仿宋" w:hAnsi="仿宋" w:cs="仿宋"/>
          <w:sz w:val="24"/>
          <w:szCs w:val="24"/>
        </w:rPr>
      </w:pPr>
      <w:bookmarkStart w:id="94" w:name="_Hlt509650572"/>
      <w:bookmarkStart w:id="95" w:name="_Toc407096153"/>
      <w:bookmarkEnd w:id="94"/>
      <w:r>
        <w:rPr>
          <w:rFonts w:ascii="仿宋" w:eastAsia="仿宋" w:hAnsi="仿宋" w:cs="仿宋" w:hint="eastAsia"/>
          <w:sz w:val="24"/>
          <w:szCs w:val="24"/>
        </w:rPr>
        <w:t>四．投标文件的递交</w:t>
      </w:r>
      <w:bookmarkStart w:id="96" w:name="_Hlt509649414"/>
      <w:bookmarkEnd w:id="95"/>
      <w:bookmarkEnd w:id="96"/>
      <w:r>
        <w:rPr>
          <w:rFonts w:ascii="仿宋" w:eastAsia="仿宋" w:hAnsi="仿宋" w:cs="仿宋" w:hint="eastAsia"/>
          <w:sz w:val="24"/>
          <w:szCs w:val="24"/>
        </w:rPr>
        <w:t>（投标截止时间前现场递交）</w:t>
      </w:r>
    </w:p>
    <w:p w:rsidR="008A391F" w:rsidRDefault="00F578C3">
      <w:pPr>
        <w:pStyle w:val="3"/>
        <w:jc w:val="both"/>
        <w:rPr>
          <w:rFonts w:ascii="仿宋" w:eastAsia="仿宋" w:hAnsi="仿宋" w:cs="仿宋"/>
          <w:sz w:val="24"/>
          <w:szCs w:val="24"/>
        </w:rPr>
      </w:pPr>
      <w:bookmarkStart w:id="97" w:name="_Hlt509649294"/>
      <w:bookmarkStart w:id="98" w:name="_Toc407096154"/>
      <w:bookmarkEnd w:id="97"/>
      <w:r>
        <w:rPr>
          <w:rFonts w:ascii="仿宋" w:eastAsia="仿宋" w:hAnsi="仿宋" w:cs="仿宋" w:hint="eastAsia"/>
          <w:sz w:val="24"/>
          <w:szCs w:val="24"/>
        </w:rPr>
        <w:t>五．开标与评标</w:t>
      </w:r>
      <w:bookmarkEnd w:id="98"/>
    </w:p>
    <w:p w:rsidR="008A391F" w:rsidRDefault="00F578C3">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18、开标</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18.1采购人按规定的时间、地点举行开标会议</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18.2采购人将邀请所有供应商参加开标会议，供应商的法定代表人或其委托代理人应准时参加开标会议。</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18.3唱</w:t>
      </w:r>
      <w:proofErr w:type="gramStart"/>
      <w:r>
        <w:rPr>
          <w:rFonts w:ascii="仿宋" w:eastAsia="仿宋" w:hAnsi="仿宋" w:cs="仿宋" w:hint="eastAsia"/>
          <w:b/>
          <w:sz w:val="24"/>
          <w:szCs w:val="24"/>
        </w:rPr>
        <w:t>标结束</w:t>
      </w:r>
      <w:proofErr w:type="gramEnd"/>
      <w:r>
        <w:rPr>
          <w:rFonts w:ascii="仿宋" w:eastAsia="仿宋" w:hAnsi="仿宋" w:cs="仿宋" w:hint="eastAsia"/>
          <w:b/>
          <w:sz w:val="24"/>
          <w:szCs w:val="24"/>
        </w:rPr>
        <w:t>后，所有投标文件均提交评标委员会评审。</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19.投标文件的澄清、说明或补正</w:t>
      </w:r>
    </w:p>
    <w:p w:rsidR="008A391F" w:rsidRDefault="00F578C3">
      <w:pPr>
        <w:adjustRightInd w:val="0"/>
        <w:snapToGrid w:val="0"/>
        <w:spacing w:line="360" w:lineRule="auto"/>
        <w:ind w:firstLineChars="200" w:firstLine="48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19.1为有助于投标的审查、评价和比较，评标委员会可以书面方式要求投标人对投标文件中含义不明确、对同类问题表述不一致或者有明显文字和计算错误的内容作必要的澄清、说明或补正。澄清、说明或补正不得超出投标文件的范围或改变投标文件的实质性内容。</w:t>
      </w:r>
    </w:p>
    <w:p w:rsidR="008A391F" w:rsidRDefault="00F578C3">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19.2投标文件中大写金额和小写金额不一致的，以大写金额为准；总价金额与按单价汇总金额不一致的，以单价金额计算结果为准；单价金额小数点有明显错位的，应以总价为准，并修改单价。</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20.评标</w:t>
      </w:r>
    </w:p>
    <w:p w:rsidR="008A391F" w:rsidRDefault="00F578C3">
      <w:pPr>
        <w:adjustRightInd w:val="0"/>
        <w:snapToGrid w:val="0"/>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20.1 评委会将按照招标文件规定的评标办法对供应商进行独立评审。</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20.2初审时，评委会将首先审查投标文件是否实质上响应招标文件的初审指标要求。实质上响应的投标应与招标文件的全部条款、条件和规格相符，没有重大偏离或保留。所谓重大偏离或保留是指影响合同的供货范围、质量和性能等；或者在实质上与招标文件不一致，而且限制了合同中买方的权利或供应商的义务。这些偏离或保留将会对其他实质上响应要求的供应商的竞争地位产生不公正的影响。供应商不得通过修改或撤销不合要求的偏离或保留而使其投标成为响应性的投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有下列情形之一的，评标委员会应当否决其投标：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20.2.1投标文件未经投标单位盖章的；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20.2.2投标联合体没有提交共同投标协议；</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20.2.3供应商不符合国家或者招标文件规定的资格条件；</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20.2.4同</w:t>
      </w:r>
      <w:proofErr w:type="gramStart"/>
      <w:r>
        <w:rPr>
          <w:rFonts w:ascii="仿宋" w:eastAsia="仿宋" w:hAnsi="仿宋" w:cs="仿宋" w:hint="eastAsia"/>
          <w:sz w:val="24"/>
          <w:szCs w:val="24"/>
        </w:rPr>
        <w:t>一供应</w:t>
      </w:r>
      <w:proofErr w:type="gramEnd"/>
      <w:r>
        <w:rPr>
          <w:rFonts w:ascii="仿宋" w:eastAsia="仿宋" w:hAnsi="仿宋" w:cs="仿宋" w:hint="eastAsia"/>
          <w:sz w:val="24"/>
          <w:szCs w:val="24"/>
        </w:rPr>
        <w:t>商提交两个以上不同的投标文件或者投标报价，但招标文件要求提交备选投标的除外；</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20.2.5投标报价低于成本或者高于招标文件设定的最高投标限价；</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20.2.6投标文件没有对招标文件的实质性要求和条件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响应；</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20.2.7供应商有串通投标、弄虚作假、行贿等违法行为。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20.3评审时，评委会将审查投标文件是否符合招标文件的评审指标要求。</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20.4如果投标文件未通过投标有效性评审，投标无效。</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20.5评委会决定投标文件的响应性及</w:t>
      </w:r>
      <w:proofErr w:type="gramStart"/>
      <w:r>
        <w:rPr>
          <w:rFonts w:ascii="仿宋" w:eastAsia="仿宋" w:hAnsi="仿宋" w:cs="仿宋" w:hint="eastAsia"/>
          <w:sz w:val="24"/>
          <w:szCs w:val="24"/>
        </w:rPr>
        <w:t>符合性只根据</w:t>
      </w:r>
      <w:proofErr w:type="gramEnd"/>
      <w:r>
        <w:rPr>
          <w:rFonts w:ascii="仿宋" w:eastAsia="仿宋" w:hAnsi="仿宋" w:cs="仿宋" w:hint="eastAsia"/>
          <w:sz w:val="24"/>
          <w:szCs w:val="24"/>
        </w:rPr>
        <w:t>投标文件本身的内容而不寻求其他外部证据。</w:t>
      </w:r>
    </w:p>
    <w:p w:rsidR="008A391F" w:rsidRDefault="00F578C3">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21</w:t>
      </w:r>
      <w:r>
        <w:rPr>
          <w:rFonts w:ascii="仿宋" w:eastAsia="仿宋" w:hAnsi="仿宋" w:cs="仿宋" w:hint="eastAsia"/>
          <w:b/>
          <w:sz w:val="24"/>
          <w:szCs w:val="24"/>
        </w:rPr>
        <w:t>.</w:t>
      </w:r>
      <w:proofErr w:type="gramStart"/>
      <w:r>
        <w:rPr>
          <w:rFonts w:ascii="仿宋" w:eastAsia="仿宋" w:hAnsi="仿宋" w:cs="仿宋" w:hint="eastAsia"/>
          <w:b/>
          <w:bCs/>
          <w:sz w:val="24"/>
          <w:szCs w:val="24"/>
        </w:rPr>
        <w:t>废标处理</w:t>
      </w:r>
      <w:proofErr w:type="gramEnd"/>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21.1在招标采购中，出现下列情形之一的，评标委员会有权宣布废标：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21.1.1符合专业条件的供应商或对招标文件作实质响应的供应商不足规定家数的；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21.1.2供应商的报价均超过采购预算，采购人不能支付的；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21.1.3出现影响采购公正的违法、违规行为的；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21.1.4因重大变故，采购任务取消的。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21.1.5 其他应该废标的情形。</w:t>
      </w:r>
    </w:p>
    <w:p w:rsidR="008A391F" w:rsidRDefault="00F578C3">
      <w:pPr>
        <w:adjustRightInd w:val="0"/>
        <w:snapToGrid w:val="0"/>
        <w:spacing w:line="360" w:lineRule="auto"/>
        <w:ind w:firstLineChars="200" w:firstLine="480"/>
        <w:rPr>
          <w:rFonts w:ascii="仿宋" w:eastAsia="仿宋" w:hAnsi="仿宋" w:cs="仿宋"/>
          <w:sz w:val="24"/>
          <w:szCs w:val="24"/>
        </w:rPr>
      </w:pPr>
      <w:proofErr w:type="gramStart"/>
      <w:r>
        <w:rPr>
          <w:rFonts w:ascii="仿宋" w:eastAsia="仿宋" w:hAnsi="仿宋" w:cs="仿宋" w:hint="eastAsia"/>
          <w:sz w:val="24"/>
          <w:szCs w:val="24"/>
        </w:rPr>
        <w:t>废标后</w:t>
      </w:r>
      <w:proofErr w:type="gramEnd"/>
      <w:r>
        <w:rPr>
          <w:rFonts w:ascii="仿宋" w:eastAsia="仿宋" w:hAnsi="仿宋" w:cs="仿宋" w:hint="eastAsia"/>
          <w:sz w:val="24"/>
          <w:szCs w:val="24"/>
        </w:rPr>
        <w:t>，采购人会把</w:t>
      </w:r>
      <w:proofErr w:type="gramStart"/>
      <w:r>
        <w:rPr>
          <w:rFonts w:ascii="仿宋" w:eastAsia="仿宋" w:hAnsi="仿宋" w:cs="仿宋" w:hint="eastAsia"/>
          <w:sz w:val="24"/>
          <w:szCs w:val="24"/>
        </w:rPr>
        <w:t>废标理由</w:t>
      </w:r>
      <w:proofErr w:type="gramEnd"/>
      <w:r>
        <w:rPr>
          <w:rFonts w:ascii="仿宋" w:eastAsia="仿宋" w:hAnsi="仿宋" w:cs="仿宋" w:hint="eastAsia"/>
          <w:sz w:val="24"/>
          <w:szCs w:val="24"/>
        </w:rPr>
        <w:t>通知所有供应商。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 因上条第一款第二项规定情形导致废标的，若采购人提出申请，报经政财政部门批准，可现场改为非招标方式，供应商有下列情形之一的，不得参加竞标：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21.2.1购买标书后放弃参加投标的；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21.2.2未经采购人和采购代理机构允许，离开开标现场通知不上的；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21.2.3不符合采购文件列明的专业条件的；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21.2.4未按规定缴纳保证金的；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21.2.5有影响采购公正的违法、违规行为造成项目废标的；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21.2.6其他不符合资格条件的情况。</w:t>
      </w:r>
    </w:p>
    <w:p w:rsidR="008A391F" w:rsidRDefault="00F578C3">
      <w:pPr>
        <w:spacing w:line="360" w:lineRule="auto"/>
        <w:ind w:firstLineChars="200" w:firstLine="482"/>
        <w:jc w:val="left"/>
        <w:rPr>
          <w:rFonts w:ascii="仿宋" w:eastAsia="仿宋" w:hAnsi="仿宋" w:cs="仿宋"/>
          <w:sz w:val="24"/>
          <w:szCs w:val="24"/>
        </w:rPr>
      </w:pPr>
      <w:r>
        <w:rPr>
          <w:rFonts w:ascii="仿宋" w:eastAsia="仿宋" w:hAnsi="仿宋" w:cs="仿宋" w:hint="eastAsia"/>
          <w:b/>
          <w:sz w:val="24"/>
          <w:szCs w:val="24"/>
        </w:rPr>
        <w:t>重新招标和流标对策</w:t>
      </w:r>
    </w:p>
    <w:p w:rsidR="008A391F" w:rsidRDefault="00F578C3">
      <w:pPr>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有下列情形之一的，采购人将重新招标：</w:t>
      </w:r>
    </w:p>
    <w:p w:rsidR="008A391F" w:rsidRDefault="00F578C3">
      <w:pPr>
        <w:spacing w:line="360" w:lineRule="auto"/>
        <w:ind w:firstLineChars="200" w:firstLine="480"/>
        <w:jc w:val="left"/>
        <w:outlineLvl w:val="4"/>
        <w:rPr>
          <w:rFonts w:ascii="仿宋" w:eastAsia="仿宋" w:hAnsi="仿宋" w:cs="仿宋"/>
          <w:bCs/>
          <w:sz w:val="24"/>
          <w:szCs w:val="24"/>
        </w:rPr>
      </w:pPr>
      <w:r>
        <w:rPr>
          <w:rFonts w:ascii="仿宋" w:eastAsia="仿宋" w:hAnsi="仿宋" w:cs="仿宋" w:hint="eastAsia"/>
          <w:bCs/>
          <w:sz w:val="24"/>
          <w:szCs w:val="24"/>
        </w:rPr>
        <w:t>（1）至投标截止时间，供应商少于3个的；</w:t>
      </w:r>
    </w:p>
    <w:p w:rsidR="008A391F" w:rsidRDefault="00F578C3">
      <w:pPr>
        <w:spacing w:line="360" w:lineRule="auto"/>
        <w:ind w:firstLineChars="200" w:firstLine="480"/>
        <w:jc w:val="left"/>
        <w:outlineLvl w:val="4"/>
        <w:rPr>
          <w:rFonts w:ascii="仿宋" w:eastAsia="仿宋" w:hAnsi="仿宋" w:cs="仿宋"/>
          <w:bCs/>
          <w:sz w:val="24"/>
          <w:szCs w:val="24"/>
        </w:rPr>
      </w:pPr>
      <w:r>
        <w:rPr>
          <w:rFonts w:ascii="仿宋" w:eastAsia="仿宋" w:hAnsi="仿宋" w:cs="仿宋" w:hint="eastAsia"/>
          <w:bCs/>
          <w:sz w:val="24"/>
          <w:szCs w:val="24"/>
        </w:rPr>
        <w:t>（2）经评审委员会评审中，出现符合条件的供应商或对招标文件</w:t>
      </w:r>
      <w:proofErr w:type="gramStart"/>
      <w:r>
        <w:rPr>
          <w:rFonts w:ascii="仿宋" w:eastAsia="仿宋" w:hAnsi="仿宋" w:cs="仿宋" w:hint="eastAsia"/>
          <w:bCs/>
          <w:sz w:val="24"/>
          <w:szCs w:val="24"/>
        </w:rPr>
        <w:t>作出</w:t>
      </w:r>
      <w:proofErr w:type="gramEnd"/>
      <w:r>
        <w:rPr>
          <w:rFonts w:ascii="仿宋" w:eastAsia="仿宋" w:hAnsi="仿宋" w:cs="仿宋" w:hint="eastAsia"/>
          <w:bCs/>
          <w:sz w:val="24"/>
          <w:szCs w:val="24"/>
        </w:rPr>
        <w:t>实质响应的供应商仅剩两家的情形，可由采购人现场向相关部门申请按规定变更为招标文件或竞争性磋商，进行本项目评审。如本项目招标失败，则根据评标委员会的流</w:t>
      </w:r>
      <w:proofErr w:type="gramStart"/>
      <w:r>
        <w:rPr>
          <w:rFonts w:ascii="仿宋" w:eastAsia="仿宋" w:hAnsi="仿宋" w:cs="仿宋" w:hint="eastAsia"/>
          <w:bCs/>
          <w:sz w:val="24"/>
          <w:szCs w:val="24"/>
        </w:rPr>
        <w:t>标原因</w:t>
      </w:r>
      <w:proofErr w:type="gramEnd"/>
      <w:r>
        <w:rPr>
          <w:rFonts w:ascii="仿宋" w:eastAsia="仿宋" w:hAnsi="仿宋" w:cs="仿宋" w:hint="eastAsia"/>
          <w:bCs/>
          <w:sz w:val="24"/>
          <w:szCs w:val="24"/>
        </w:rPr>
        <w:t>分析结论以及建议，重新组织采购工作。</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流标后依据《政府采购货物和服务招标投标管理办法》（中华人民共和国财政部令第87号）第四十三条规定，本项目可采用其他非招标方式进行采购。</w:t>
      </w:r>
    </w:p>
    <w:p w:rsidR="008A391F" w:rsidRDefault="00F578C3">
      <w:pPr>
        <w:pStyle w:val="3"/>
        <w:rPr>
          <w:rFonts w:ascii="仿宋" w:eastAsia="仿宋" w:hAnsi="仿宋" w:cs="仿宋"/>
          <w:sz w:val="24"/>
          <w:szCs w:val="24"/>
        </w:rPr>
      </w:pPr>
      <w:bookmarkStart w:id="99" w:name="_Toc516969091"/>
      <w:bookmarkStart w:id="100" w:name="_Toc407096155"/>
      <w:r>
        <w:rPr>
          <w:rFonts w:ascii="仿宋" w:eastAsia="仿宋" w:hAnsi="仿宋" w:cs="仿宋" w:hint="eastAsia"/>
          <w:sz w:val="24"/>
          <w:szCs w:val="24"/>
        </w:rPr>
        <w:t>六．定标与签订合同</w:t>
      </w:r>
      <w:bookmarkEnd w:id="99"/>
      <w:bookmarkEnd w:id="100"/>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22.定标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22.1 投标有效性评审后，评委会应当按招标文件规定的标准和方法提出独立评审意见，推荐成交候选人。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22.2 排名前两名的成交候选人放弃中标、因不可抗力不能履行合同、不按照招标文件要求提交履约保证金，或者被查实存在影响中标结果的违法行为等情形，不符合中标条件的，采购人可以按照评标委员会提出的成交候选人名单排序依次确定其他成交候选人为成交供应商，也可以重新招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22.3采购人依法将合同授予实质上响应招标文件要求的排名最前的成交候选人。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22.4 最低报价并不是被授予合同的保证。</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 凡发现成交候选人有下列行为之一的，其中标无效，并移交政府采购监督管理部门依法处理：</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 以他人名义投标、或提供虚假材料弄虚作假谋取中标的；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22.5.1.1以他人名义投标，是指使</w:t>
      </w:r>
      <w:proofErr w:type="gramStart"/>
      <w:r>
        <w:rPr>
          <w:rFonts w:ascii="仿宋" w:eastAsia="仿宋" w:hAnsi="仿宋" w:cs="仿宋" w:hint="eastAsia"/>
          <w:sz w:val="24"/>
          <w:szCs w:val="24"/>
        </w:rPr>
        <w:t>用通过</w:t>
      </w:r>
      <w:proofErr w:type="gramEnd"/>
      <w:r>
        <w:rPr>
          <w:rFonts w:ascii="仿宋" w:eastAsia="仿宋" w:hAnsi="仿宋" w:cs="仿宋" w:hint="eastAsia"/>
          <w:sz w:val="24"/>
          <w:szCs w:val="24"/>
        </w:rPr>
        <w:t>受让或者租借等方式获取的资格、资质证书投</w:t>
      </w:r>
      <w:r>
        <w:rPr>
          <w:rFonts w:ascii="仿宋" w:eastAsia="仿宋" w:hAnsi="仿宋" w:cs="仿宋" w:hint="eastAsia"/>
          <w:sz w:val="24"/>
          <w:szCs w:val="24"/>
        </w:rPr>
        <w:lastRenderedPageBreak/>
        <w:t>标。</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22.5.1.2有供应商有下列情形之一的，属于弄虚作假的行为：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22.5.1.2.1使用伪造、变造的许可证件；</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22.5.1.2.2提供虚假的财务状况或者业绩；</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22.5.1.2.3提供虚假的项目负责人或者主要技术人员简历、劳动关系证明；</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22.5.1.2.4提供虚假的信用状况；</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22.5.1.2.5其他弄虚作假的行为。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22.5.2与采购人、其他供应商或者采购人工作人员恶意串通的；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22.5.3向采购人、评审专家、采购人工作人员行贿或者提供其他不正当利益的；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22.5.4有法律、法规规定的其他损害采购人利益和社会公共利益情形的；</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22.5.5其他违反招投标法律、法规和规章强制性规定的行为。</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22.6采购人将在淮南市公共资源交易中心网站上发布评审结果公告，公告时间为一个工作日。</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23.中标通知书</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23.1采购人将以中标通知书形式通知成交供应商，其投标已被接受。</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23.2采购人对未中标的供应商不做未中标原因的解释。</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24.中标服务费</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24.1成交供应商在收到中标通知书后向采购代理机构缴纳中标服务费，可以现金或转账的形式缴纳。中标服务费的收取采用差额定率累进计费方式，具体收费标准按照供应商须知前附表规定收取。成交供应商须承担本项目会审及评标过程中发生的评审费用，在领取中标通知书时随招标代理费据实另行支付。</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24.2供应商须知前附表约定收取定额服务费或免收服务费的，从其规定。</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24.3如果成交供应商未按照上条规定交纳中标服务费，采购人有权取消该授标，其投标保证金不予退还。在此情况下采购人可将该标授予其下一个成交候选人，或重新招标。</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25.履约保证金</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25.1签订合同前，成交供应商应提交履约保证金。履约保证金金额、收受方式及收受人</w:t>
      </w:r>
      <w:proofErr w:type="gramStart"/>
      <w:r>
        <w:rPr>
          <w:rFonts w:ascii="仿宋" w:eastAsia="仿宋" w:hAnsi="仿宋" w:cs="仿宋" w:hint="eastAsia"/>
          <w:sz w:val="24"/>
          <w:szCs w:val="24"/>
        </w:rPr>
        <w:t>见供应</w:t>
      </w:r>
      <w:proofErr w:type="gramEnd"/>
      <w:r>
        <w:rPr>
          <w:rFonts w:ascii="仿宋" w:eastAsia="仿宋" w:hAnsi="仿宋" w:cs="仿宋" w:hint="eastAsia"/>
          <w:sz w:val="24"/>
          <w:szCs w:val="24"/>
        </w:rPr>
        <w:t>商须知前附表规定。</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29.2供应商须知前附表约定收取定额履约保证金或免收履约保证金的，从其规定。</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25.3如果成交供应商未按规定交纳履约保证金，采购人有权取消该授标，并没收其投标保证金。在此情况下采购人可将该标授予其下一个成交候选人，或重新招标。</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lastRenderedPageBreak/>
        <w:t>26.签订合同</w:t>
      </w:r>
    </w:p>
    <w:p w:rsidR="008A391F" w:rsidRDefault="00F578C3">
      <w:pPr>
        <w:adjustRightInd w:val="0"/>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26.1成交供应商应在中标通知书发出之日起7日内，</w:t>
      </w:r>
      <w:r>
        <w:rPr>
          <w:rFonts w:ascii="仿宋" w:eastAsia="仿宋" w:hAnsi="仿宋" w:cs="仿宋" w:hint="eastAsia"/>
          <w:sz w:val="24"/>
          <w:szCs w:val="24"/>
        </w:rPr>
        <w:t>与采购人签订合同。招标文件、成交供应商的投标文件及澄清文件等，均作为合同的附件。合同签订前成交供应商应向采购人出示中标服务费和履约保证金缴纳证明。成交供应商逾期未与业主签订合同，采购人有权取消按成交供应商的中标资格，并按照有关法律规定追究其相应的法律责任。业主有权没收其投标保证金，以抵偿对采购人造成的损失。采购方逾期不与中标供应商签订合同的，按政府采购的有关规定处理。</w:t>
      </w:r>
    </w:p>
    <w:p w:rsidR="008A391F" w:rsidRDefault="00F578C3">
      <w:pPr>
        <w:pStyle w:val="Default"/>
        <w:spacing w:line="360" w:lineRule="auto"/>
        <w:ind w:firstLineChars="200" w:firstLine="480"/>
        <w:rPr>
          <w:rFonts w:ascii="仿宋" w:eastAsia="仿宋" w:hAnsi="仿宋" w:cs="仿宋"/>
          <w:color w:val="auto"/>
        </w:rPr>
      </w:pPr>
      <w:r>
        <w:rPr>
          <w:rFonts w:ascii="仿宋" w:eastAsia="仿宋" w:hAnsi="仿宋" w:cs="仿宋" w:hint="eastAsia"/>
          <w:color w:val="auto"/>
        </w:rPr>
        <w:t>26.2 采购双方必须严格按照招标文件、投标文件及有关承诺签订采购合同，不得擅自变更。合同的标的、价款、质量、履行期限等主要条款应当与招标文件和成交供应商的投标文件的内容一致，采购人和成交供应商不得再行订立背离合同实质性内容的其他协议。对任何因双方擅自变更合同引起的问题采购人概不负责，合同风险由双方自行承担。采购人在合同履行中，需追加与合同标的相同的货物或者服务的，在不改变合同其他条款的前提下，可与供应商协商签订补充合同，但所有补充合同的采购金额不得超过原合同采购金额的百分之十。</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26.3采购人保留以书面形式要求合同的卖方对其所投货物的装运方式、交货地点及服务细则等作适当调整的权利。</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26.4</w:t>
      </w:r>
      <w:r>
        <w:rPr>
          <w:rFonts w:ascii="仿宋" w:eastAsia="仿宋" w:hAnsi="仿宋" w:cs="仿宋" w:hint="eastAsia"/>
          <w:bCs/>
          <w:sz w:val="24"/>
          <w:szCs w:val="24"/>
        </w:rPr>
        <w:t>无论基于何种原因，各项本应</w:t>
      </w:r>
      <w:proofErr w:type="gramStart"/>
      <w:r>
        <w:rPr>
          <w:rFonts w:ascii="仿宋" w:eastAsia="仿宋" w:hAnsi="仿宋" w:cs="仿宋" w:hint="eastAsia"/>
          <w:bCs/>
          <w:sz w:val="24"/>
          <w:szCs w:val="24"/>
        </w:rPr>
        <w:t>作拒绝</w:t>
      </w:r>
      <w:proofErr w:type="gramEnd"/>
      <w:r>
        <w:rPr>
          <w:rFonts w:ascii="仿宋" w:eastAsia="仿宋" w:hAnsi="仿宋" w:cs="仿宋" w:hint="eastAsia"/>
          <w:bCs/>
          <w:sz w:val="24"/>
          <w:szCs w:val="24"/>
        </w:rPr>
        <w:t>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8A391F" w:rsidRDefault="00F578C3">
      <w:pPr>
        <w:adjustRightInd w:val="0"/>
        <w:snapToGrid w:val="0"/>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27.验收</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27.1</w:t>
      </w:r>
      <w:r>
        <w:rPr>
          <w:rFonts w:ascii="仿宋" w:eastAsia="仿宋" w:hAnsi="仿宋" w:cs="仿宋" w:hint="eastAsia"/>
          <w:bCs/>
          <w:sz w:val="24"/>
          <w:szCs w:val="24"/>
        </w:rPr>
        <w:t>采购人验收时，应成立验收小组，明确责任，严格依照采购文件、中标通知书、政府采购合同及相关验收规范进行核对、验收，形成验收结论，并出具书面验收报告。</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27.2</w:t>
      </w:r>
      <w:r>
        <w:rPr>
          <w:rFonts w:ascii="仿宋" w:eastAsia="仿宋" w:hAnsi="仿宋" w:cs="仿宋" w:hint="eastAsia"/>
          <w:bCs/>
          <w:sz w:val="24"/>
          <w:szCs w:val="24"/>
        </w:rPr>
        <w:t>涉及安全、消防、环保等其他需要由质检或行业主管部门进行验收的项目，必须邀请相关部门或相关专家参与验收。</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27.3</w:t>
      </w:r>
      <w:r>
        <w:rPr>
          <w:rFonts w:ascii="仿宋" w:eastAsia="仿宋" w:hAnsi="仿宋" w:cs="仿宋" w:hint="eastAsia"/>
          <w:bCs/>
          <w:sz w:val="24"/>
          <w:szCs w:val="24"/>
        </w:rPr>
        <w:t>检测、验收费用均由合同乙方（成交供应商）承担。</w:t>
      </w:r>
    </w:p>
    <w:p w:rsidR="008A391F" w:rsidRDefault="00F578C3">
      <w:p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28</w:t>
      </w:r>
      <w:r>
        <w:rPr>
          <w:rFonts w:ascii="仿宋" w:eastAsia="仿宋" w:hAnsi="仿宋" w:cs="仿宋" w:hint="eastAsia"/>
          <w:b/>
          <w:sz w:val="24"/>
          <w:szCs w:val="24"/>
        </w:rPr>
        <w:t>.</w:t>
      </w:r>
      <w:r>
        <w:rPr>
          <w:rFonts w:ascii="仿宋" w:eastAsia="仿宋" w:hAnsi="仿宋" w:cs="仿宋" w:hint="eastAsia"/>
          <w:b/>
          <w:bCs/>
          <w:sz w:val="24"/>
          <w:szCs w:val="24"/>
        </w:rPr>
        <w:t>质疑</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28.1供应商认为采购过程、中标结果使自己的合法权益受到损害的，可以在中标公告之日起7个工作日内，由供应商授权委托人（或法定代表人）携带身份证明材料，以书面形式向采购人和采购代理机构提出质疑，逾期不予受理。</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lastRenderedPageBreak/>
        <w:t>28.2</w:t>
      </w:r>
      <w:proofErr w:type="gramStart"/>
      <w:r>
        <w:rPr>
          <w:rFonts w:ascii="仿宋" w:eastAsia="仿宋" w:hAnsi="仿宋" w:cs="仿宋" w:hint="eastAsia"/>
          <w:bCs/>
          <w:sz w:val="24"/>
          <w:szCs w:val="24"/>
        </w:rPr>
        <w:t>质疑书</w:t>
      </w:r>
      <w:proofErr w:type="gramEnd"/>
      <w:r>
        <w:rPr>
          <w:rFonts w:ascii="仿宋" w:eastAsia="仿宋" w:hAnsi="仿宋" w:cs="仿宋" w:hint="eastAsia"/>
          <w:bCs/>
          <w:sz w:val="24"/>
          <w:szCs w:val="24"/>
        </w:rPr>
        <w:t>内容应包括质疑的详细理由和依据，并提供有关证明资料。</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28.3 有以下情形之一的，视为无效质疑：</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28.3.1 未按规定时间或规定手续提交质疑的；</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28.3.2 质疑内容含糊不清、没有提供详细理由和依据，无法进行核查的；</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28.3.3 其他不符合质疑程序和有关规定的。</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被判定无效质疑的，采购人和采购代理机构将书面回复投标单位其质疑无效的理由，并记录无效质疑一次。</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28.4采购人和采购代理机构将在受到书面质疑后7个工作日内审查质疑事项，</w:t>
      </w:r>
      <w:proofErr w:type="gramStart"/>
      <w:r>
        <w:rPr>
          <w:rFonts w:ascii="仿宋" w:eastAsia="仿宋" w:hAnsi="仿宋" w:cs="仿宋" w:hint="eastAsia"/>
          <w:bCs/>
          <w:sz w:val="24"/>
          <w:szCs w:val="24"/>
        </w:rPr>
        <w:t>作出</w:t>
      </w:r>
      <w:proofErr w:type="gramEnd"/>
      <w:r>
        <w:rPr>
          <w:rFonts w:ascii="仿宋" w:eastAsia="仿宋" w:hAnsi="仿宋" w:cs="仿宋" w:hint="eastAsia"/>
          <w:bCs/>
          <w:sz w:val="24"/>
          <w:szCs w:val="24"/>
        </w:rPr>
        <w:t>答复或相关处理决定，并以书面形式通知质疑人，但答复的内容不涉及商业秘密。</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28.5</w:t>
      </w:r>
      <w:r>
        <w:rPr>
          <w:rFonts w:ascii="仿宋" w:eastAsia="仿宋" w:hAnsi="仿宋" w:cs="仿宋" w:hint="eastAsia"/>
          <w:b/>
          <w:sz w:val="24"/>
          <w:szCs w:val="24"/>
        </w:rPr>
        <w:t>投诉人有下列情形之一的，属于虚假、恶意投诉，监督管理部门将驳回投诉，将其列入不良行为记录名单，并依法予以处罚：</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28.5.1一年内三次以上投诉均查无实据的；</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28.5.2捏造事实、提供虚假投诉材料或提供以非法手段取得的证明材料质疑的；</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28.5.3其他经认定属于虚假、恶意投诉的行为。</w:t>
      </w:r>
    </w:p>
    <w:p w:rsidR="008A391F" w:rsidRDefault="00F578C3">
      <w:pPr>
        <w:adjustRightInd w:val="0"/>
        <w:snapToGrid w:val="0"/>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29.未尽事宜</w:t>
      </w:r>
    </w:p>
    <w:p w:rsidR="008A391F" w:rsidRDefault="00F578C3">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29.1按《中华人民共和国政府采购法》及其他有关法律法规的规定执行。</w:t>
      </w:r>
    </w:p>
    <w:p w:rsidR="008A391F" w:rsidRDefault="00F578C3">
      <w:pPr>
        <w:adjustRightInd w:val="0"/>
        <w:snapToGrid w:val="0"/>
        <w:spacing w:line="360" w:lineRule="auto"/>
        <w:ind w:firstLineChars="200" w:firstLine="482"/>
        <w:rPr>
          <w:rFonts w:ascii="仿宋" w:eastAsia="仿宋" w:hAnsi="仿宋" w:cs="仿宋"/>
          <w:bCs/>
          <w:sz w:val="24"/>
          <w:szCs w:val="24"/>
        </w:rPr>
      </w:pPr>
      <w:r>
        <w:rPr>
          <w:rFonts w:ascii="仿宋" w:eastAsia="仿宋" w:hAnsi="仿宋" w:cs="仿宋" w:hint="eastAsia"/>
          <w:b/>
          <w:sz w:val="24"/>
          <w:szCs w:val="24"/>
        </w:rPr>
        <w:t>30.解释权</w:t>
      </w:r>
    </w:p>
    <w:p w:rsidR="008A391F" w:rsidRDefault="00F578C3">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30.1本招标文件的解释权属于采购人。</w:t>
      </w:r>
    </w:p>
    <w:p w:rsidR="008A391F" w:rsidRDefault="00F578C3">
      <w:pPr>
        <w:pStyle w:val="1"/>
        <w:rPr>
          <w:rFonts w:ascii="仿宋" w:eastAsia="仿宋" w:hAnsi="仿宋" w:cs="仿宋"/>
          <w:sz w:val="32"/>
          <w:szCs w:val="32"/>
        </w:rPr>
      </w:pPr>
      <w:bookmarkStart w:id="101" w:name="_Toc220232391"/>
      <w:bookmarkStart w:id="102" w:name="_Toc407096156"/>
      <w:r>
        <w:rPr>
          <w:rFonts w:ascii="仿宋" w:eastAsia="仿宋" w:hAnsi="仿宋" w:cs="仿宋" w:hint="eastAsia"/>
        </w:rPr>
        <w:br w:type="page"/>
      </w:r>
      <w:bookmarkStart w:id="103" w:name="_Toc20107"/>
      <w:bookmarkStart w:id="104" w:name="_Toc18616544"/>
      <w:r>
        <w:rPr>
          <w:rFonts w:ascii="仿宋" w:eastAsia="仿宋" w:hAnsi="仿宋" w:cs="仿宋" w:hint="eastAsia"/>
          <w:sz w:val="32"/>
          <w:szCs w:val="32"/>
        </w:rPr>
        <w:lastRenderedPageBreak/>
        <w:t>第六章</w:t>
      </w:r>
      <w:bookmarkStart w:id="105" w:name="_Toc220232392"/>
      <w:bookmarkEnd w:id="101"/>
      <w:r>
        <w:rPr>
          <w:rFonts w:ascii="仿宋" w:eastAsia="仿宋" w:hAnsi="仿宋" w:cs="仿宋" w:hint="eastAsia"/>
          <w:sz w:val="32"/>
          <w:szCs w:val="32"/>
        </w:rPr>
        <w:t xml:space="preserve"> 采购合同</w:t>
      </w:r>
      <w:bookmarkEnd w:id="102"/>
      <w:bookmarkEnd w:id="103"/>
      <w:bookmarkEnd w:id="104"/>
      <w:bookmarkEnd w:id="105"/>
    </w:p>
    <w:p w:rsidR="008A391F" w:rsidRDefault="00F578C3">
      <w:pPr>
        <w:pStyle w:val="12"/>
        <w:spacing w:line="360" w:lineRule="auto"/>
        <w:ind w:firstLineChars="200" w:firstLine="480"/>
        <w:rPr>
          <w:rFonts w:ascii="仿宋" w:eastAsia="仿宋" w:hAnsi="仿宋" w:cs="仿宋"/>
          <w:sz w:val="24"/>
          <w:szCs w:val="24"/>
          <w:u w:val="single"/>
        </w:rPr>
      </w:pPr>
      <w:bookmarkStart w:id="106" w:name="EB1aa2f6fe57ec4a409c5a09833c9169d1"/>
      <w:r>
        <w:rPr>
          <w:rFonts w:ascii="仿宋" w:eastAsia="仿宋" w:hAnsi="仿宋" w:cs="仿宋" w:hint="eastAsia"/>
          <w:sz w:val="24"/>
          <w:szCs w:val="24"/>
        </w:rPr>
        <w:t>采购单位（甲方）：</w:t>
      </w:r>
    </w:p>
    <w:p w:rsidR="008A391F" w:rsidRDefault="00F578C3">
      <w:pPr>
        <w:pStyle w:val="12"/>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服务单位（乙方）：                             签订地点：</w:t>
      </w:r>
    </w:p>
    <w:p w:rsidR="008A391F" w:rsidRDefault="00F578C3">
      <w:pPr>
        <w:pStyle w:val="12"/>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项目名称：</w:t>
      </w:r>
      <w:r>
        <w:rPr>
          <w:rFonts w:ascii="仿宋" w:eastAsia="仿宋" w:hAnsi="仿宋" w:cs="仿宋" w:hint="eastAsia"/>
          <w:sz w:val="24"/>
          <w:szCs w:val="24"/>
          <w:u w:val="single"/>
        </w:rPr>
        <w:t>XXXX项目</w:t>
      </w:r>
    </w:p>
    <w:p w:rsidR="008A391F" w:rsidRDefault="00F578C3">
      <w:pPr>
        <w:pStyle w:val="12"/>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项目编号：</w:t>
      </w:r>
      <w:r>
        <w:rPr>
          <w:rFonts w:ascii="仿宋" w:eastAsia="仿宋" w:hAnsi="仿宋" w:cs="仿宋" w:hint="eastAsia"/>
          <w:sz w:val="24"/>
          <w:szCs w:val="24"/>
          <w:u w:val="single"/>
        </w:rPr>
        <w:t>XXXX编号</w:t>
      </w:r>
    </w:p>
    <w:p w:rsidR="008A391F" w:rsidRDefault="00F578C3">
      <w:pPr>
        <w:pStyle w:val="12"/>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财政委托号：(财政项目必须填写)</w:t>
      </w:r>
    </w:p>
    <w:p w:rsidR="008A391F" w:rsidRDefault="00F578C3">
      <w:pPr>
        <w:pStyle w:val="12"/>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项目经批准采用招标方式，经本项目评审委员会认真评审，决定将采购合同授予乙方。为进一步明确双方的责任，确保合同的顺利履行，根据《中华人民共和国合同法》之规定，经甲乙双方充分协商，特订立本合同，以便共同遵守。</w:t>
      </w:r>
    </w:p>
    <w:p w:rsidR="008A391F" w:rsidRDefault="00F578C3">
      <w:pPr>
        <w:pStyle w:val="12"/>
        <w:spacing w:line="360" w:lineRule="auto"/>
        <w:ind w:firstLineChars="200" w:firstLine="482"/>
        <w:rPr>
          <w:rFonts w:ascii="仿宋" w:eastAsia="仿宋" w:hAnsi="仿宋" w:cs="仿宋"/>
          <w:sz w:val="24"/>
          <w:szCs w:val="24"/>
          <w:u w:val="single"/>
        </w:rPr>
      </w:pPr>
      <w:r>
        <w:rPr>
          <w:rFonts w:ascii="仿宋" w:eastAsia="仿宋" w:hAnsi="仿宋" w:cs="仿宋" w:hint="eastAsia"/>
          <w:b/>
          <w:bCs/>
          <w:sz w:val="24"/>
          <w:szCs w:val="24"/>
        </w:rPr>
        <w:t>第一条</w:t>
      </w:r>
      <w:r>
        <w:rPr>
          <w:rFonts w:ascii="仿宋" w:eastAsia="仿宋" w:hAnsi="仿宋" w:cs="仿宋" w:hint="eastAsia"/>
          <w:sz w:val="24"/>
          <w:szCs w:val="24"/>
        </w:rPr>
        <w:t>产品的名称、品种、规格、数量和价格：（若产品过多则见附表，如有附表则必须加盖印章）</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620"/>
        <w:gridCol w:w="900"/>
        <w:gridCol w:w="900"/>
        <w:gridCol w:w="1069"/>
        <w:gridCol w:w="1247"/>
        <w:gridCol w:w="1104"/>
      </w:tblGrid>
      <w:tr w:rsidR="008A391F">
        <w:trPr>
          <w:trHeight w:val="20"/>
          <w:jc w:val="center"/>
        </w:trPr>
        <w:tc>
          <w:tcPr>
            <w:tcW w:w="1980" w:type="dxa"/>
            <w:vAlign w:val="center"/>
          </w:tcPr>
          <w:p w:rsidR="008A391F" w:rsidRDefault="00F578C3">
            <w:pPr>
              <w:pStyle w:val="12"/>
              <w:spacing w:line="360" w:lineRule="auto"/>
              <w:jc w:val="center"/>
              <w:rPr>
                <w:rFonts w:ascii="仿宋" w:eastAsia="仿宋" w:hAnsi="仿宋" w:cs="仿宋"/>
                <w:b/>
                <w:sz w:val="24"/>
                <w:szCs w:val="24"/>
              </w:rPr>
            </w:pPr>
            <w:r>
              <w:rPr>
                <w:rFonts w:ascii="仿宋" w:eastAsia="仿宋" w:hAnsi="仿宋" w:cs="仿宋" w:hint="eastAsia"/>
                <w:b/>
                <w:sz w:val="24"/>
                <w:szCs w:val="24"/>
              </w:rPr>
              <w:t>产品名称</w:t>
            </w:r>
          </w:p>
        </w:tc>
        <w:tc>
          <w:tcPr>
            <w:tcW w:w="1620" w:type="dxa"/>
            <w:vAlign w:val="center"/>
          </w:tcPr>
          <w:p w:rsidR="008A391F" w:rsidRDefault="00F578C3">
            <w:pPr>
              <w:pStyle w:val="12"/>
              <w:spacing w:line="360" w:lineRule="auto"/>
              <w:jc w:val="center"/>
              <w:rPr>
                <w:rFonts w:ascii="仿宋" w:eastAsia="仿宋" w:hAnsi="仿宋" w:cs="仿宋"/>
                <w:b/>
                <w:sz w:val="24"/>
                <w:szCs w:val="24"/>
              </w:rPr>
            </w:pPr>
            <w:r>
              <w:rPr>
                <w:rFonts w:ascii="仿宋" w:eastAsia="仿宋" w:hAnsi="仿宋" w:cs="仿宋" w:hint="eastAsia"/>
                <w:b/>
                <w:sz w:val="24"/>
                <w:szCs w:val="24"/>
              </w:rPr>
              <w:t>规格型号</w:t>
            </w:r>
          </w:p>
        </w:tc>
        <w:tc>
          <w:tcPr>
            <w:tcW w:w="900" w:type="dxa"/>
            <w:vAlign w:val="center"/>
          </w:tcPr>
          <w:p w:rsidR="008A391F" w:rsidRDefault="00F578C3">
            <w:pPr>
              <w:pStyle w:val="12"/>
              <w:spacing w:line="360" w:lineRule="auto"/>
              <w:jc w:val="center"/>
              <w:rPr>
                <w:rFonts w:ascii="仿宋" w:eastAsia="仿宋" w:hAnsi="仿宋" w:cs="仿宋"/>
                <w:b/>
                <w:sz w:val="24"/>
                <w:szCs w:val="24"/>
              </w:rPr>
            </w:pPr>
            <w:r>
              <w:rPr>
                <w:rFonts w:ascii="仿宋" w:eastAsia="仿宋" w:hAnsi="仿宋" w:cs="仿宋" w:hint="eastAsia"/>
                <w:b/>
                <w:sz w:val="24"/>
                <w:szCs w:val="24"/>
              </w:rPr>
              <w:t>单位</w:t>
            </w:r>
          </w:p>
        </w:tc>
        <w:tc>
          <w:tcPr>
            <w:tcW w:w="900" w:type="dxa"/>
            <w:vAlign w:val="center"/>
          </w:tcPr>
          <w:p w:rsidR="008A391F" w:rsidRDefault="00F578C3">
            <w:pPr>
              <w:pStyle w:val="12"/>
              <w:spacing w:line="360" w:lineRule="auto"/>
              <w:jc w:val="center"/>
              <w:rPr>
                <w:rFonts w:ascii="仿宋" w:eastAsia="仿宋" w:hAnsi="仿宋" w:cs="仿宋"/>
                <w:b/>
                <w:sz w:val="24"/>
                <w:szCs w:val="24"/>
              </w:rPr>
            </w:pPr>
            <w:r>
              <w:rPr>
                <w:rFonts w:ascii="仿宋" w:eastAsia="仿宋" w:hAnsi="仿宋" w:cs="仿宋" w:hint="eastAsia"/>
                <w:b/>
                <w:sz w:val="24"/>
                <w:szCs w:val="24"/>
              </w:rPr>
              <w:t>数量</w:t>
            </w:r>
          </w:p>
        </w:tc>
        <w:tc>
          <w:tcPr>
            <w:tcW w:w="1069" w:type="dxa"/>
            <w:vAlign w:val="center"/>
          </w:tcPr>
          <w:p w:rsidR="008A391F" w:rsidRDefault="00F578C3">
            <w:pPr>
              <w:pStyle w:val="12"/>
              <w:spacing w:line="360" w:lineRule="auto"/>
              <w:jc w:val="center"/>
              <w:rPr>
                <w:rFonts w:ascii="仿宋" w:eastAsia="仿宋" w:hAnsi="仿宋" w:cs="仿宋"/>
                <w:b/>
                <w:sz w:val="24"/>
                <w:szCs w:val="24"/>
              </w:rPr>
            </w:pPr>
            <w:r>
              <w:rPr>
                <w:rFonts w:ascii="仿宋" w:eastAsia="仿宋" w:hAnsi="仿宋" w:cs="仿宋" w:hint="eastAsia"/>
                <w:b/>
                <w:sz w:val="24"/>
                <w:szCs w:val="24"/>
              </w:rPr>
              <w:t>单价</w:t>
            </w:r>
          </w:p>
        </w:tc>
        <w:tc>
          <w:tcPr>
            <w:tcW w:w="1247" w:type="dxa"/>
            <w:vAlign w:val="center"/>
          </w:tcPr>
          <w:p w:rsidR="008A391F" w:rsidRDefault="00F578C3">
            <w:pPr>
              <w:pStyle w:val="12"/>
              <w:spacing w:line="360" w:lineRule="auto"/>
              <w:jc w:val="center"/>
              <w:rPr>
                <w:rFonts w:ascii="仿宋" w:eastAsia="仿宋" w:hAnsi="仿宋" w:cs="仿宋"/>
                <w:b/>
                <w:sz w:val="24"/>
                <w:szCs w:val="24"/>
              </w:rPr>
            </w:pPr>
            <w:r>
              <w:rPr>
                <w:rFonts w:ascii="仿宋" w:eastAsia="仿宋" w:hAnsi="仿宋" w:cs="仿宋" w:hint="eastAsia"/>
                <w:b/>
                <w:sz w:val="24"/>
                <w:szCs w:val="24"/>
              </w:rPr>
              <w:t>小计</w:t>
            </w:r>
          </w:p>
        </w:tc>
        <w:tc>
          <w:tcPr>
            <w:tcW w:w="1104" w:type="dxa"/>
            <w:vAlign w:val="center"/>
          </w:tcPr>
          <w:p w:rsidR="008A391F" w:rsidRDefault="00F578C3">
            <w:pPr>
              <w:pStyle w:val="12"/>
              <w:spacing w:line="360" w:lineRule="auto"/>
              <w:jc w:val="center"/>
              <w:rPr>
                <w:rFonts w:ascii="仿宋" w:eastAsia="仿宋" w:hAnsi="仿宋" w:cs="仿宋"/>
                <w:b/>
                <w:sz w:val="24"/>
                <w:szCs w:val="24"/>
              </w:rPr>
            </w:pPr>
            <w:r>
              <w:rPr>
                <w:rFonts w:ascii="仿宋" w:eastAsia="仿宋" w:hAnsi="仿宋" w:cs="仿宋" w:hint="eastAsia"/>
                <w:b/>
                <w:sz w:val="24"/>
                <w:szCs w:val="24"/>
              </w:rPr>
              <w:t>备注</w:t>
            </w:r>
          </w:p>
        </w:tc>
      </w:tr>
      <w:tr w:rsidR="008A391F">
        <w:trPr>
          <w:trHeight w:val="20"/>
          <w:jc w:val="center"/>
        </w:trPr>
        <w:tc>
          <w:tcPr>
            <w:tcW w:w="1980" w:type="dxa"/>
            <w:vAlign w:val="center"/>
          </w:tcPr>
          <w:p w:rsidR="008A391F" w:rsidRDefault="008A391F">
            <w:pPr>
              <w:pStyle w:val="12"/>
              <w:spacing w:line="360" w:lineRule="auto"/>
              <w:rPr>
                <w:rFonts w:ascii="仿宋" w:eastAsia="仿宋" w:hAnsi="仿宋" w:cs="仿宋"/>
                <w:sz w:val="24"/>
                <w:szCs w:val="24"/>
              </w:rPr>
            </w:pPr>
          </w:p>
        </w:tc>
        <w:tc>
          <w:tcPr>
            <w:tcW w:w="1620" w:type="dxa"/>
            <w:vAlign w:val="center"/>
          </w:tcPr>
          <w:p w:rsidR="008A391F" w:rsidRDefault="008A391F">
            <w:pPr>
              <w:pStyle w:val="12"/>
              <w:spacing w:line="360" w:lineRule="auto"/>
              <w:rPr>
                <w:rFonts w:ascii="仿宋" w:eastAsia="仿宋" w:hAnsi="仿宋" w:cs="仿宋"/>
                <w:sz w:val="24"/>
                <w:szCs w:val="24"/>
              </w:rPr>
            </w:pPr>
          </w:p>
        </w:tc>
        <w:tc>
          <w:tcPr>
            <w:tcW w:w="900" w:type="dxa"/>
            <w:vAlign w:val="center"/>
          </w:tcPr>
          <w:p w:rsidR="008A391F" w:rsidRDefault="008A391F">
            <w:pPr>
              <w:pStyle w:val="12"/>
              <w:spacing w:line="360" w:lineRule="auto"/>
              <w:rPr>
                <w:rFonts w:ascii="仿宋" w:eastAsia="仿宋" w:hAnsi="仿宋" w:cs="仿宋"/>
                <w:sz w:val="24"/>
                <w:szCs w:val="24"/>
              </w:rPr>
            </w:pPr>
          </w:p>
        </w:tc>
        <w:tc>
          <w:tcPr>
            <w:tcW w:w="900" w:type="dxa"/>
            <w:vAlign w:val="center"/>
          </w:tcPr>
          <w:p w:rsidR="008A391F" w:rsidRDefault="008A391F">
            <w:pPr>
              <w:pStyle w:val="12"/>
              <w:spacing w:line="360" w:lineRule="auto"/>
              <w:rPr>
                <w:rFonts w:ascii="仿宋" w:eastAsia="仿宋" w:hAnsi="仿宋" w:cs="仿宋"/>
                <w:sz w:val="24"/>
                <w:szCs w:val="24"/>
              </w:rPr>
            </w:pPr>
          </w:p>
        </w:tc>
        <w:tc>
          <w:tcPr>
            <w:tcW w:w="1069" w:type="dxa"/>
            <w:vAlign w:val="center"/>
          </w:tcPr>
          <w:p w:rsidR="008A391F" w:rsidRDefault="008A391F">
            <w:pPr>
              <w:pStyle w:val="12"/>
              <w:spacing w:line="360" w:lineRule="auto"/>
              <w:rPr>
                <w:rFonts w:ascii="仿宋" w:eastAsia="仿宋" w:hAnsi="仿宋" w:cs="仿宋"/>
                <w:sz w:val="24"/>
                <w:szCs w:val="24"/>
              </w:rPr>
            </w:pPr>
          </w:p>
        </w:tc>
        <w:tc>
          <w:tcPr>
            <w:tcW w:w="1247" w:type="dxa"/>
            <w:vAlign w:val="center"/>
          </w:tcPr>
          <w:p w:rsidR="008A391F" w:rsidRDefault="008A391F">
            <w:pPr>
              <w:pStyle w:val="12"/>
              <w:spacing w:line="360" w:lineRule="auto"/>
              <w:rPr>
                <w:rFonts w:ascii="仿宋" w:eastAsia="仿宋" w:hAnsi="仿宋" w:cs="仿宋"/>
                <w:sz w:val="24"/>
                <w:szCs w:val="24"/>
              </w:rPr>
            </w:pPr>
          </w:p>
        </w:tc>
        <w:tc>
          <w:tcPr>
            <w:tcW w:w="1104" w:type="dxa"/>
            <w:vAlign w:val="center"/>
          </w:tcPr>
          <w:p w:rsidR="008A391F" w:rsidRDefault="008A391F">
            <w:pPr>
              <w:pStyle w:val="12"/>
              <w:spacing w:line="360" w:lineRule="auto"/>
              <w:rPr>
                <w:rFonts w:ascii="仿宋" w:eastAsia="仿宋" w:hAnsi="仿宋" w:cs="仿宋"/>
                <w:sz w:val="24"/>
                <w:szCs w:val="24"/>
              </w:rPr>
            </w:pPr>
          </w:p>
        </w:tc>
      </w:tr>
      <w:tr w:rsidR="008A391F">
        <w:trPr>
          <w:trHeight w:val="20"/>
          <w:jc w:val="center"/>
        </w:trPr>
        <w:tc>
          <w:tcPr>
            <w:tcW w:w="1980" w:type="dxa"/>
            <w:vAlign w:val="center"/>
          </w:tcPr>
          <w:p w:rsidR="008A391F" w:rsidRDefault="008A391F">
            <w:pPr>
              <w:pStyle w:val="12"/>
              <w:spacing w:line="360" w:lineRule="auto"/>
              <w:rPr>
                <w:rFonts w:ascii="仿宋" w:eastAsia="仿宋" w:hAnsi="仿宋" w:cs="仿宋"/>
                <w:sz w:val="24"/>
                <w:szCs w:val="24"/>
              </w:rPr>
            </w:pPr>
          </w:p>
        </w:tc>
        <w:tc>
          <w:tcPr>
            <w:tcW w:w="1620" w:type="dxa"/>
            <w:vAlign w:val="center"/>
          </w:tcPr>
          <w:p w:rsidR="008A391F" w:rsidRDefault="008A391F">
            <w:pPr>
              <w:pStyle w:val="12"/>
              <w:spacing w:line="360" w:lineRule="auto"/>
              <w:rPr>
                <w:rFonts w:ascii="仿宋" w:eastAsia="仿宋" w:hAnsi="仿宋" w:cs="仿宋"/>
                <w:sz w:val="24"/>
                <w:szCs w:val="24"/>
              </w:rPr>
            </w:pPr>
          </w:p>
        </w:tc>
        <w:tc>
          <w:tcPr>
            <w:tcW w:w="900" w:type="dxa"/>
            <w:vAlign w:val="center"/>
          </w:tcPr>
          <w:p w:rsidR="008A391F" w:rsidRDefault="008A391F">
            <w:pPr>
              <w:pStyle w:val="12"/>
              <w:spacing w:line="360" w:lineRule="auto"/>
              <w:rPr>
                <w:rFonts w:ascii="仿宋" w:eastAsia="仿宋" w:hAnsi="仿宋" w:cs="仿宋"/>
                <w:sz w:val="24"/>
                <w:szCs w:val="24"/>
              </w:rPr>
            </w:pPr>
          </w:p>
        </w:tc>
        <w:tc>
          <w:tcPr>
            <w:tcW w:w="900" w:type="dxa"/>
            <w:vAlign w:val="center"/>
          </w:tcPr>
          <w:p w:rsidR="008A391F" w:rsidRDefault="008A391F">
            <w:pPr>
              <w:pStyle w:val="12"/>
              <w:spacing w:line="360" w:lineRule="auto"/>
              <w:rPr>
                <w:rFonts w:ascii="仿宋" w:eastAsia="仿宋" w:hAnsi="仿宋" w:cs="仿宋"/>
                <w:sz w:val="24"/>
                <w:szCs w:val="24"/>
              </w:rPr>
            </w:pPr>
          </w:p>
        </w:tc>
        <w:tc>
          <w:tcPr>
            <w:tcW w:w="1069" w:type="dxa"/>
            <w:vAlign w:val="center"/>
          </w:tcPr>
          <w:p w:rsidR="008A391F" w:rsidRDefault="008A391F">
            <w:pPr>
              <w:pStyle w:val="12"/>
              <w:spacing w:line="360" w:lineRule="auto"/>
              <w:rPr>
                <w:rFonts w:ascii="仿宋" w:eastAsia="仿宋" w:hAnsi="仿宋" w:cs="仿宋"/>
                <w:sz w:val="24"/>
                <w:szCs w:val="24"/>
              </w:rPr>
            </w:pPr>
          </w:p>
        </w:tc>
        <w:tc>
          <w:tcPr>
            <w:tcW w:w="1247" w:type="dxa"/>
            <w:vAlign w:val="center"/>
          </w:tcPr>
          <w:p w:rsidR="008A391F" w:rsidRDefault="008A391F">
            <w:pPr>
              <w:pStyle w:val="12"/>
              <w:spacing w:line="360" w:lineRule="auto"/>
              <w:rPr>
                <w:rFonts w:ascii="仿宋" w:eastAsia="仿宋" w:hAnsi="仿宋" w:cs="仿宋"/>
                <w:sz w:val="24"/>
                <w:szCs w:val="24"/>
              </w:rPr>
            </w:pPr>
          </w:p>
        </w:tc>
        <w:tc>
          <w:tcPr>
            <w:tcW w:w="1104" w:type="dxa"/>
            <w:vAlign w:val="center"/>
          </w:tcPr>
          <w:p w:rsidR="008A391F" w:rsidRDefault="008A391F">
            <w:pPr>
              <w:pStyle w:val="12"/>
              <w:spacing w:line="360" w:lineRule="auto"/>
              <w:rPr>
                <w:rFonts w:ascii="仿宋" w:eastAsia="仿宋" w:hAnsi="仿宋" w:cs="仿宋"/>
                <w:sz w:val="24"/>
                <w:szCs w:val="24"/>
              </w:rPr>
            </w:pPr>
          </w:p>
        </w:tc>
      </w:tr>
      <w:tr w:rsidR="008A391F">
        <w:trPr>
          <w:trHeight w:val="20"/>
          <w:jc w:val="center"/>
        </w:trPr>
        <w:tc>
          <w:tcPr>
            <w:tcW w:w="8820" w:type="dxa"/>
            <w:gridSpan w:val="7"/>
            <w:vAlign w:val="center"/>
          </w:tcPr>
          <w:p w:rsidR="008A391F" w:rsidRDefault="00F578C3">
            <w:pPr>
              <w:pStyle w:val="12"/>
              <w:spacing w:line="360" w:lineRule="auto"/>
              <w:rPr>
                <w:rFonts w:ascii="仿宋" w:eastAsia="仿宋" w:hAnsi="仿宋" w:cs="仿宋"/>
                <w:sz w:val="24"/>
                <w:szCs w:val="24"/>
              </w:rPr>
            </w:pPr>
            <w:r>
              <w:rPr>
                <w:rFonts w:ascii="仿宋" w:eastAsia="仿宋" w:hAnsi="仿宋" w:cs="仿宋" w:hint="eastAsia"/>
                <w:sz w:val="24"/>
                <w:szCs w:val="24"/>
              </w:rPr>
              <w:t>合同总价款（大小写）：</w:t>
            </w:r>
          </w:p>
          <w:p w:rsidR="008A391F" w:rsidRDefault="00F578C3">
            <w:pPr>
              <w:pStyle w:val="12"/>
              <w:spacing w:line="360" w:lineRule="auto"/>
              <w:rPr>
                <w:rFonts w:ascii="仿宋" w:eastAsia="仿宋" w:hAnsi="仿宋" w:cs="仿宋"/>
                <w:sz w:val="24"/>
                <w:szCs w:val="24"/>
              </w:rPr>
            </w:pPr>
            <w:r>
              <w:rPr>
                <w:rFonts w:ascii="仿宋" w:eastAsia="仿宋" w:hAnsi="仿宋" w:cs="仿宋" w:hint="eastAsia"/>
                <w:sz w:val="24"/>
                <w:szCs w:val="24"/>
              </w:rPr>
              <w:t>备注：上述产品报价含产品生产、运输&lt;送达至甲方指定地点并下货&gt;、安装、调试、检验及售后服务、税金、劳保基金等费用。</w:t>
            </w:r>
          </w:p>
        </w:tc>
      </w:tr>
    </w:tbl>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 xml:space="preserve">第二条  </w:t>
      </w:r>
      <w:r>
        <w:rPr>
          <w:rFonts w:ascii="仿宋" w:eastAsia="仿宋" w:hAnsi="仿宋" w:cs="仿宋" w:hint="eastAsia"/>
          <w:sz w:val="24"/>
          <w:szCs w:val="24"/>
        </w:rPr>
        <w:t>产品的技术标准（包括质量要求），按下列第（ ）项执行：</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①按国家标准执行；②按部颁标准执行；③若无以上标准，则应不低于同行业质量标准；④有特殊要求的，按甲乙双方在合同中商定的技术条件、样品或补充的技术要求执行；</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乙方提供和交付的货物技术标准应与招标文件规定的技术标准相一致。若技术标准中无相应规定，所投货物应符合相应的国际标准或原产地国家有关部门最新颁布的相应的正式标准。</w:t>
      </w:r>
    </w:p>
    <w:p w:rsidR="008A391F" w:rsidRDefault="00F578C3">
      <w:pPr>
        <w:pStyle w:val="12"/>
        <w:spacing w:line="360" w:lineRule="auto"/>
        <w:ind w:firstLineChars="200" w:firstLine="480"/>
        <w:jc w:val="left"/>
        <w:rPr>
          <w:rFonts w:ascii="仿宋" w:eastAsia="仿宋" w:hAnsi="仿宋" w:cs="仿宋"/>
          <w:sz w:val="24"/>
          <w:szCs w:val="24"/>
          <w:u w:val="single"/>
        </w:rPr>
      </w:pPr>
      <w:r>
        <w:rPr>
          <w:rFonts w:ascii="仿宋" w:eastAsia="仿宋" w:hAnsi="仿宋" w:cs="仿宋" w:hint="eastAsia"/>
          <w:sz w:val="24"/>
          <w:szCs w:val="24"/>
        </w:rPr>
        <w:t>进口产品的质量标准为。</w:t>
      </w:r>
    </w:p>
    <w:p w:rsidR="008A391F" w:rsidRDefault="00F578C3">
      <w:pPr>
        <w:pStyle w:val="200"/>
        <w:spacing w:line="360" w:lineRule="auto"/>
        <w:ind w:left="0" w:firstLineChars="200" w:firstLine="480"/>
        <w:jc w:val="left"/>
        <w:rPr>
          <w:rFonts w:ascii="仿宋" w:eastAsia="仿宋" w:hAnsi="仿宋" w:cs="仿宋"/>
          <w:sz w:val="24"/>
          <w:szCs w:val="24"/>
        </w:rPr>
      </w:pPr>
      <w:r>
        <w:rPr>
          <w:rFonts w:ascii="仿宋" w:eastAsia="仿宋" w:hAnsi="仿宋" w:cs="仿宋" w:hint="eastAsia"/>
          <w:sz w:val="24"/>
          <w:szCs w:val="24"/>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rsidR="008A391F" w:rsidRDefault="00F578C3">
      <w:pPr>
        <w:pStyle w:val="200"/>
        <w:spacing w:line="360" w:lineRule="auto"/>
        <w:ind w:left="0" w:firstLineChars="200" w:firstLine="482"/>
        <w:jc w:val="left"/>
        <w:rPr>
          <w:rFonts w:ascii="仿宋" w:eastAsia="仿宋" w:hAnsi="仿宋" w:cs="仿宋"/>
          <w:sz w:val="24"/>
          <w:szCs w:val="24"/>
        </w:rPr>
      </w:pPr>
      <w:r>
        <w:rPr>
          <w:rFonts w:ascii="仿宋" w:eastAsia="仿宋" w:hAnsi="仿宋" w:cs="仿宋" w:hint="eastAsia"/>
          <w:b/>
          <w:bCs/>
          <w:sz w:val="24"/>
          <w:szCs w:val="24"/>
        </w:rPr>
        <w:t>第三条</w:t>
      </w:r>
      <w:r>
        <w:rPr>
          <w:rFonts w:ascii="仿宋" w:eastAsia="仿宋" w:hAnsi="仿宋" w:cs="仿宋" w:hint="eastAsia"/>
          <w:sz w:val="24"/>
          <w:szCs w:val="24"/>
        </w:rPr>
        <w:t>产品的包装标准和包装物的供应与回收</w:t>
      </w:r>
      <w:r>
        <w:rPr>
          <w:rFonts w:ascii="仿宋" w:eastAsia="仿宋" w:hAnsi="仿宋" w:cs="仿宋" w:hint="eastAsia"/>
          <w:sz w:val="24"/>
          <w:szCs w:val="24"/>
          <w:u w:val="single"/>
        </w:rPr>
        <w:t>           </w:t>
      </w:r>
      <w:r>
        <w:rPr>
          <w:rFonts w:ascii="仿宋" w:eastAsia="仿宋" w:hAnsi="仿宋" w:cs="仿宋" w:hint="eastAsia"/>
          <w:sz w:val="24"/>
          <w:szCs w:val="24"/>
        </w:rPr>
        <w:t>。</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（国家或业务主管部门有技术规定的，按技术规定执行；国家与业务主管部门无技术规定</w:t>
      </w:r>
      <w:r>
        <w:rPr>
          <w:rFonts w:ascii="仿宋" w:eastAsia="仿宋" w:hAnsi="仿宋" w:cs="仿宋" w:hint="eastAsia"/>
          <w:sz w:val="24"/>
          <w:szCs w:val="24"/>
        </w:rPr>
        <w:lastRenderedPageBreak/>
        <w:t>的，由甲乙双方商定。）</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【注：合同中约定的包装标准应与乙方在投标文件中承诺的一致，且投标文件应作为合同附件与合同具有同等法律效力。】</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 xml:space="preserve">第四条  </w:t>
      </w:r>
      <w:r>
        <w:rPr>
          <w:rFonts w:ascii="仿宋" w:eastAsia="仿宋" w:hAnsi="仿宋" w:cs="仿宋" w:hint="eastAsia"/>
          <w:sz w:val="24"/>
          <w:szCs w:val="24"/>
        </w:rPr>
        <w:t>产品的交货方法、到货地点和交货期限</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1.交货方法，按下列第（ ）项执行：</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①乙方送货上门；②乙方代运；③甲方自提自运。</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2.到货地点：</w:t>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rPr>
        <w:softHyphen/>
      </w:r>
      <w:r>
        <w:rPr>
          <w:rFonts w:ascii="仿宋" w:eastAsia="仿宋" w:hAnsi="仿宋" w:cs="仿宋" w:hint="eastAsia"/>
          <w:sz w:val="24"/>
          <w:szCs w:val="24"/>
          <w:u w:val="single"/>
        </w:rPr>
        <w:t xml:space="preserve">                 (</w:t>
      </w:r>
      <w:r>
        <w:rPr>
          <w:rFonts w:ascii="仿宋" w:eastAsia="仿宋" w:hAnsi="仿宋" w:cs="仿宋" w:hint="eastAsia"/>
          <w:sz w:val="24"/>
          <w:szCs w:val="24"/>
        </w:rPr>
        <w:t>甲方指定的任何地点，安装并调试.)</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3.产品的交货期限</w:t>
      </w:r>
      <w:r>
        <w:rPr>
          <w:rFonts w:ascii="仿宋" w:eastAsia="仿宋" w:hAnsi="仿宋" w:cs="仿宋" w:hint="eastAsia"/>
          <w:sz w:val="24"/>
          <w:szCs w:val="24"/>
          <w:u w:val="single"/>
        </w:rPr>
        <w:t>                         </w:t>
      </w:r>
      <w:r>
        <w:rPr>
          <w:rFonts w:ascii="仿宋" w:eastAsia="仿宋" w:hAnsi="仿宋" w:cs="仿宋" w:hint="eastAsia"/>
          <w:sz w:val="24"/>
          <w:szCs w:val="24"/>
        </w:rPr>
        <w:t>。</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第五条</w:t>
      </w:r>
      <w:r>
        <w:rPr>
          <w:rFonts w:ascii="仿宋" w:eastAsia="仿宋" w:hAnsi="仿宋" w:cs="仿宋" w:hint="eastAsia"/>
          <w:sz w:val="24"/>
          <w:szCs w:val="24"/>
        </w:rPr>
        <w:t xml:space="preserve">  合同价款（大小写）：</w:t>
      </w:r>
    </w:p>
    <w:p w:rsidR="008A391F" w:rsidRDefault="00F578C3">
      <w:pPr>
        <w:pStyle w:val="12"/>
        <w:numPr>
          <w:ilvl w:val="0"/>
          <w:numId w:val="9"/>
        </w:numPr>
        <w:spacing w:line="360" w:lineRule="auto"/>
        <w:ind w:left="0" w:firstLineChars="200" w:firstLine="480"/>
        <w:jc w:val="left"/>
        <w:rPr>
          <w:rFonts w:ascii="仿宋" w:eastAsia="仿宋" w:hAnsi="仿宋" w:cs="仿宋"/>
          <w:sz w:val="24"/>
          <w:szCs w:val="24"/>
        </w:rPr>
      </w:pPr>
      <w:r>
        <w:rPr>
          <w:rFonts w:ascii="仿宋" w:eastAsia="仿宋" w:hAnsi="仿宋" w:cs="仿宋" w:hint="eastAsia"/>
          <w:sz w:val="24"/>
          <w:szCs w:val="24"/>
        </w:rPr>
        <w:t xml:space="preserve">付款条件                  </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本合同以人民币付款。</w:t>
      </w:r>
    </w:p>
    <w:p w:rsidR="008A391F" w:rsidRDefault="00F578C3">
      <w:pPr>
        <w:pStyle w:val="12"/>
        <w:spacing w:line="360" w:lineRule="auto"/>
        <w:ind w:firstLineChars="200" w:firstLine="480"/>
        <w:jc w:val="left"/>
        <w:rPr>
          <w:rFonts w:ascii="仿宋" w:eastAsia="仿宋" w:hAnsi="仿宋" w:cs="仿宋"/>
          <w:b/>
          <w:bCs/>
          <w:sz w:val="24"/>
          <w:szCs w:val="24"/>
        </w:rPr>
      </w:pPr>
      <w:r>
        <w:rPr>
          <w:rFonts w:ascii="仿宋" w:eastAsia="仿宋" w:hAnsi="仿宋" w:cs="仿宋" w:hint="eastAsia"/>
          <w:sz w:val="24"/>
          <w:szCs w:val="24"/>
        </w:rPr>
        <w:t>具体付款方式：</w:t>
      </w:r>
      <w:r>
        <w:rPr>
          <w:rFonts w:ascii="仿宋" w:eastAsia="仿宋" w:hAnsi="仿宋" w:cs="仿宋" w:hint="eastAsia"/>
          <w:sz w:val="24"/>
          <w:szCs w:val="24"/>
          <w:u w:val="single"/>
        </w:rPr>
        <w:t>详见投标须知前附表</w:t>
      </w:r>
    </w:p>
    <w:p w:rsidR="008A391F" w:rsidRDefault="00F578C3">
      <w:pPr>
        <w:pStyle w:val="12"/>
        <w:numPr>
          <w:ilvl w:val="0"/>
          <w:numId w:val="9"/>
        </w:numPr>
        <w:spacing w:line="360" w:lineRule="auto"/>
        <w:ind w:left="0" w:firstLineChars="200" w:firstLine="480"/>
        <w:jc w:val="left"/>
        <w:rPr>
          <w:rFonts w:ascii="仿宋" w:eastAsia="仿宋" w:hAnsi="仿宋" w:cs="仿宋"/>
          <w:sz w:val="24"/>
          <w:szCs w:val="24"/>
        </w:rPr>
      </w:pPr>
      <w:r>
        <w:rPr>
          <w:rFonts w:ascii="仿宋" w:eastAsia="仿宋" w:hAnsi="仿宋" w:cs="仿宋" w:hint="eastAsia"/>
          <w:sz w:val="24"/>
          <w:szCs w:val="24"/>
        </w:rPr>
        <w:t>验收方法</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1.乙方安装调试后，在</w:t>
      </w:r>
      <w:r>
        <w:rPr>
          <w:rFonts w:ascii="仿宋" w:eastAsia="仿宋" w:hAnsi="仿宋" w:cs="仿宋" w:hint="eastAsia"/>
          <w:sz w:val="24"/>
          <w:szCs w:val="24"/>
          <w:u w:val="single"/>
        </w:rPr>
        <w:t xml:space="preserve">    天</w:t>
      </w:r>
      <w:r>
        <w:rPr>
          <w:rFonts w:ascii="仿宋" w:eastAsia="仿宋" w:hAnsi="仿宋" w:cs="仿宋" w:hint="eastAsia"/>
          <w:sz w:val="24"/>
          <w:szCs w:val="24"/>
        </w:rPr>
        <w:t>内通知甲方组织</w:t>
      </w:r>
      <w:proofErr w:type="gramStart"/>
      <w:r>
        <w:rPr>
          <w:rFonts w:ascii="仿宋" w:eastAsia="仿宋" w:hAnsi="仿宋" w:cs="仿宋" w:hint="eastAsia"/>
          <w:sz w:val="24"/>
          <w:szCs w:val="24"/>
        </w:rPr>
        <w:t>验收验收</w:t>
      </w:r>
      <w:proofErr w:type="gramEnd"/>
      <w:r>
        <w:rPr>
          <w:rFonts w:ascii="仿宋" w:eastAsia="仿宋" w:hAnsi="仿宋" w:cs="仿宋" w:hint="eastAsia"/>
          <w:sz w:val="24"/>
          <w:szCs w:val="24"/>
        </w:rPr>
        <w:t>不合格的，乙方应负责重新提供达到本合同约定的质量要求的产品。</w:t>
      </w:r>
    </w:p>
    <w:p w:rsidR="008A391F" w:rsidRDefault="00F578C3">
      <w:pPr>
        <w:pStyle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2.甲、乙双方应严格履行合同有关条款，如果验收过程中发现乙方在没有征得采购人同意的情况下擅自变更合同标的物，将拒绝通过验收，由此引起的一切后果及损失由乙方承担。</w:t>
      </w:r>
    </w:p>
    <w:p w:rsidR="008A391F" w:rsidRDefault="00F578C3">
      <w:pPr>
        <w:pStyle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3.甲方验收时，应成立验收小组，明确责任，严格依照招标文件、中标（成交）通知书、政府采购合同及相关验收规范进行核对、验收，形成验收结论，并出具书面验收报告。</w:t>
      </w:r>
    </w:p>
    <w:p w:rsidR="008A391F" w:rsidRDefault="00F578C3">
      <w:pPr>
        <w:pStyle w:val="0"/>
        <w:spacing w:line="360" w:lineRule="auto"/>
        <w:ind w:firstLineChars="200" w:firstLine="480"/>
        <w:jc w:val="left"/>
        <w:rPr>
          <w:rFonts w:ascii="仿宋" w:eastAsia="仿宋" w:hAnsi="仿宋" w:cs="仿宋"/>
          <w:b/>
          <w:bCs/>
          <w:sz w:val="24"/>
          <w:szCs w:val="24"/>
          <w:u w:val="single"/>
        </w:rPr>
      </w:pPr>
      <w:r>
        <w:rPr>
          <w:rFonts w:ascii="仿宋" w:eastAsia="仿宋" w:hAnsi="仿宋" w:cs="仿宋" w:hint="eastAsia"/>
          <w:sz w:val="24"/>
          <w:szCs w:val="24"/>
        </w:rPr>
        <w:t>涉及安全、环保等其他需要由质检或行业主管部门进行验收的项目，必须邀请相关部门或相关专家参与验收。检测、验收费用均由乙方承担。</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第八条 </w:t>
      </w:r>
      <w:r>
        <w:rPr>
          <w:rFonts w:ascii="仿宋" w:eastAsia="仿宋" w:hAnsi="仿宋" w:cs="仿宋" w:hint="eastAsia"/>
          <w:sz w:val="24"/>
          <w:szCs w:val="24"/>
        </w:rPr>
        <w:t xml:space="preserve"> 对产品提出异议的时间和办法</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1.甲方在验收中，如果发现产品不符合合同约定的，应一面妥为保管，一面在工作日内向乙方书面提出异议。具体说明产品不符合规定的内容并附相关验收材料，同时提出不符合规定产品的处理意见。</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2.甲方因使用、保管、保养不善等造成产品质量下降的，不得提出异议。</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3.乙方在接到甲方异议后，应在工作日内负责处理，否则，即视为默认甲方提出的异议和处理意见。</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第九条</w:t>
      </w:r>
      <w:r>
        <w:rPr>
          <w:rFonts w:ascii="仿宋" w:eastAsia="仿宋" w:hAnsi="仿宋" w:cs="仿宋" w:hint="eastAsia"/>
          <w:sz w:val="24"/>
          <w:szCs w:val="24"/>
        </w:rPr>
        <w:t xml:space="preserve">  乙方应提供完善周到的技术支持和售后服务，否则甲方在进行事实调查的基础上，视情节轻重从乙方的履约保证金中扣除部分或全部补偿甲方。</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1.保修</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乙方对其所提供的货物免费保修</w:t>
      </w:r>
      <w:r>
        <w:rPr>
          <w:rFonts w:ascii="仿宋" w:eastAsia="仿宋" w:hAnsi="仿宋" w:cs="仿宋" w:hint="eastAsia"/>
          <w:sz w:val="24"/>
          <w:szCs w:val="24"/>
          <w:u w:val="single"/>
        </w:rPr>
        <w:t xml:space="preserve">    年</w:t>
      </w:r>
      <w:r>
        <w:rPr>
          <w:rFonts w:ascii="仿宋" w:eastAsia="仿宋" w:hAnsi="仿宋" w:cs="仿宋" w:hint="eastAsia"/>
          <w:sz w:val="24"/>
          <w:szCs w:val="24"/>
        </w:rPr>
        <w:t>，保修期从开始。乙方应在接到报修通知后</w:t>
      </w:r>
      <w:r>
        <w:rPr>
          <w:rFonts w:ascii="仿宋" w:eastAsia="仿宋" w:hAnsi="仿宋" w:cs="仿宋" w:hint="eastAsia"/>
          <w:sz w:val="24"/>
          <w:szCs w:val="24"/>
          <w:u w:val="single"/>
        </w:rPr>
        <w:t xml:space="preserve">   天</w:t>
      </w:r>
      <w:r>
        <w:rPr>
          <w:rFonts w:ascii="仿宋" w:eastAsia="仿宋" w:hAnsi="仿宋" w:cs="仿宋" w:hint="eastAsia"/>
          <w:sz w:val="24"/>
          <w:szCs w:val="24"/>
        </w:rPr>
        <w:t>内上门维修，负责更换有瑕疵的货物、部件或提供相应的质量保证期内的服务。由此造成的损失，甲方保留索赔的权利。</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如果乙方在收到报修通知后天内没有弥补缺陷，甲方可采取必要的补救措施，但费用和风险由乙方承担。</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2.维修</w:t>
      </w:r>
    </w:p>
    <w:p w:rsidR="008A391F" w:rsidRDefault="00F578C3">
      <w:pPr>
        <w:pStyle w:val="200"/>
        <w:spacing w:line="360" w:lineRule="auto"/>
        <w:ind w:left="0" w:firstLineChars="200" w:firstLine="480"/>
        <w:jc w:val="left"/>
        <w:rPr>
          <w:rFonts w:ascii="仿宋" w:eastAsia="仿宋" w:hAnsi="仿宋" w:cs="仿宋"/>
          <w:sz w:val="24"/>
          <w:szCs w:val="24"/>
        </w:rPr>
      </w:pPr>
      <w:r>
        <w:rPr>
          <w:rFonts w:ascii="仿宋" w:eastAsia="仿宋" w:hAnsi="仿宋" w:cs="仿宋" w:hint="eastAsia"/>
          <w:sz w:val="24"/>
          <w:szCs w:val="24"/>
        </w:rPr>
        <w:t>保修期届满后，乙方应对其提供的货物负有维修义务，但所涉及的费用由甲方承担。</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第十条</w:t>
      </w:r>
      <w:r>
        <w:rPr>
          <w:rFonts w:ascii="仿宋" w:eastAsia="仿宋" w:hAnsi="仿宋" w:cs="仿宋" w:hint="eastAsia"/>
          <w:sz w:val="24"/>
          <w:szCs w:val="24"/>
        </w:rPr>
        <w:t>  乙方的违约责任</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1.乙方如在合同履行过程中因自身原因不能完成合同约定的内容，业主有权利取消合同并没收履约保证金。中标人须退还采购人所支付的所有合同金额，如果给采购人造成损失的须依法进行赔偿。</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乙方交付的货物不符合合同规定的，甲方有权拒收，乙方向甲方支付货款总金额5%的违约金。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4.如果乙方没有按照投标文件填报的供货期交货，每延误一天应向甲方支付违约金20000元，违约金从货款中扣除。违约金的最高限额为迟交货</w:t>
      </w:r>
      <w:proofErr w:type="gramStart"/>
      <w:r>
        <w:rPr>
          <w:rFonts w:ascii="仿宋" w:eastAsia="仿宋" w:hAnsi="仿宋" w:cs="仿宋" w:hint="eastAsia"/>
          <w:sz w:val="24"/>
          <w:szCs w:val="24"/>
        </w:rPr>
        <w:t>物合同</w:t>
      </w:r>
      <w:proofErr w:type="gramEnd"/>
      <w:r>
        <w:rPr>
          <w:rFonts w:ascii="仿宋" w:eastAsia="仿宋" w:hAnsi="仿宋" w:cs="仿宋" w:hint="eastAsia"/>
          <w:sz w:val="24"/>
          <w:szCs w:val="24"/>
        </w:rPr>
        <w:t>价的10%。如果达到最高限额，甲方应考虑终止合同，由此给甲方造成的损失由乙方承担。</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5.乙方提前交货的产品、多交的产品和不符合合同规定的产品，甲方在代保管期内实际支付的保管、保养等费用以及非因甲方保管不善而发生的损失，应当由乙方承担。</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6.乙方应对其所提供的货物承担所有权担保责任，并应保证甲方在中华人民共和国内使用该货物时不侵犯第三人的知识产权。否则乙方应承担由此引起的一切法律责任及费用。</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7.任何一方未经对方同意而单方面终止合同的，应向对方赔偿相当于本合同总价</w:t>
      </w:r>
      <w:r>
        <w:rPr>
          <w:rFonts w:ascii="仿宋" w:eastAsia="仿宋" w:hAnsi="仿宋" w:cs="仿宋" w:hint="eastAsia"/>
          <w:sz w:val="24"/>
          <w:szCs w:val="24"/>
        </w:rPr>
        <w:lastRenderedPageBreak/>
        <w:t>款</w:t>
      </w:r>
      <w:r>
        <w:rPr>
          <w:rFonts w:ascii="仿宋" w:eastAsia="仿宋" w:hAnsi="仿宋" w:cs="仿宋" w:hint="eastAsia"/>
          <w:sz w:val="24"/>
          <w:szCs w:val="24"/>
          <w:u w:val="single"/>
        </w:rPr>
        <w:t xml:space="preserve">      %</w:t>
      </w:r>
      <w:r>
        <w:rPr>
          <w:rFonts w:ascii="仿宋" w:eastAsia="仿宋" w:hAnsi="仿宋" w:cs="仿宋" w:hint="eastAsia"/>
          <w:sz w:val="24"/>
          <w:szCs w:val="24"/>
        </w:rPr>
        <w:t>违约金。</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第十一条</w:t>
      </w:r>
      <w:r>
        <w:rPr>
          <w:rFonts w:ascii="仿宋" w:eastAsia="仿宋" w:hAnsi="仿宋" w:cs="仿宋" w:hint="eastAsia"/>
          <w:sz w:val="24"/>
          <w:szCs w:val="24"/>
        </w:rPr>
        <w:t>  甲方的违约责任</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1.甲方中途退货，应向乙方偿付退货部分货款</w:t>
      </w:r>
      <w:r>
        <w:rPr>
          <w:rFonts w:ascii="仿宋" w:eastAsia="仿宋" w:hAnsi="仿宋" w:cs="仿宋" w:hint="eastAsia"/>
          <w:sz w:val="24"/>
          <w:szCs w:val="24"/>
          <w:u w:val="single"/>
        </w:rPr>
        <w:t xml:space="preserve">             </w:t>
      </w:r>
      <w:r>
        <w:rPr>
          <w:rFonts w:ascii="仿宋" w:eastAsia="仿宋" w:hAnsi="仿宋" w:cs="仿宋" w:hint="eastAsia"/>
          <w:sz w:val="24"/>
          <w:szCs w:val="24"/>
        </w:rPr>
        <w:t>%（通用产品的幅度为1%~5%专用产品的幅度为15%-30%）的违约金。</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2.甲方违反合同规定拒绝接货的，应当承担由此造成的损失。</w:t>
      </w:r>
    </w:p>
    <w:p w:rsidR="008A391F" w:rsidRDefault="00F578C3">
      <w:pPr>
        <w:pStyle w:val="12"/>
        <w:spacing w:line="360" w:lineRule="auto"/>
        <w:ind w:firstLineChars="200" w:firstLine="482"/>
        <w:jc w:val="left"/>
        <w:rPr>
          <w:rFonts w:ascii="仿宋" w:eastAsia="仿宋" w:hAnsi="仿宋" w:cs="仿宋"/>
          <w:b/>
          <w:sz w:val="24"/>
          <w:szCs w:val="24"/>
        </w:rPr>
      </w:pPr>
      <w:r>
        <w:rPr>
          <w:rFonts w:ascii="仿宋" w:eastAsia="仿宋" w:hAnsi="仿宋" w:cs="仿宋" w:hint="eastAsia"/>
          <w:b/>
          <w:bCs/>
          <w:sz w:val="24"/>
          <w:szCs w:val="24"/>
        </w:rPr>
        <w:t>第十二条 </w:t>
      </w:r>
      <w:r>
        <w:rPr>
          <w:rFonts w:ascii="仿宋" w:eastAsia="仿宋" w:hAnsi="仿宋" w:cs="仿宋" w:hint="eastAsia"/>
          <w:sz w:val="24"/>
          <w:szCs w:val="24"/>
        </w:rPr>
        <w:t xml:space="preserve"> 不可抗力</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8A391F" w:rsidRDefault="00F578C3">
      <w:pPr>
        <w:pStyle w:val="12"/>
        <w:spacing w:line="360" w:lineRule="auto"/>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第十三条</w:t>
      </w:r>
      <w:r>
        <w:rPr>
          <w:rFonts w:ascii="仿宋" w:eastAsia="仿宋" w:hAnsi="仿宋" w:cs="仿宋" w:hint="eastAsia"/>
          <w:sz w:val="24"/>
          <w:szCs w:val="24"/>
        </w:rPr>
        <w:t>履约保证金</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1.本项目履约保证金为(人民币)</w:t>
      </w:r>
      <w:r w:rsidR="00A913C3" w:rsidRPr="00A913C3">
        <w:rPr>
          <w:rFonts w:ascii="仿宋" w:eastAsia="仿宋" w:hAnsi="仿宋" w:cs="仿宋" w:hint="eastAsia"/>
          <w:sz w:val="24"/>
          <w:szCs w:val="24"/>
          <w:u w:val="single"/>
        </w:rPr>
        <w:t xml:space="preserve">     </w:t>
      </w:r>
      <w:r>
        <w:rPr>
          <w:rFonts w:ascii="仿宋" w:eastAsia="仿宋" w:hAnsi="仿宋" w:cs="仿宋" w:hint="eastAsia"/>
          <w:sz w:val="24"/>
          <w:szCs w:val="24"/>
        </w:rPr>
        <w:t>,收受人为</w:t>
      </w:r>
      <w:r w:rsidR="00A913C3" w:rsidRPr="00A913C3">
        <w:rPr>
          <w:rFonts w:ascii="仿宋" w:eastAsia="仿宋" w:hAnsi="仿宋" w:cs="仿宋" w:hint="eastAsia"/>
          <w:sz w:val="24"/>
          <w:szCs w:val="24"/>
          <w:u w:val="single"/>
        </w:rPr>
        <w:t xml:space="preserve">      </w:t>
      </w:r>
      <w:r>
        <w:rPr>
          <w:rFonts w:ascii="仿宋" w:eastAsia="仿宋" w:hAnsi="仿宋" w:cs="仿宋" w:hint="eastAsia"/>
          <w:sz w:val="24"/>
          <w:szCs w:val="24"/>
        </w:rPr>
        <w:t>，期限至</w:t>
      </w:r>
      <w:r w:rsidR="00A913C3" w:rsidRPr="00A913C3">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2.乙方提供的履约保证金按规定格式以银行保函形式提供的，与此有关的费用由卖方承担。</w:t>
      </w:r>
    </w:p>
    <w:p w:rsidR="008A391F" w:rsidRDefault="00F578C3">
      <w:pPr>
        <w:pStyle w:val="CharCharCharCharCharCharChar1Char1"/>
        <w:spacing w:line="360" w:lineRule="auto"/>
        <w:ind w:firstLineChars="200" w:firstLine="480"/>
        <w:jc w:val="left"/>
        <w:rPr>
          <w:rFonts w:ascii="仿宋" w:eastAsia="仿宋" w:hAnsi="仿宋" w:cs="仿宋"/>
          <w:szCs w:val="24"/>
        </w:rPr>
      </w:pPr>
      <w:r>
        <w:rPr>
          <w:rFonts w:ascii="仿宋" w:eastAsia="仿宋" w:hAnsi="仿宋" w:cs="仿宋" w:hint="eastAsia"/>
          <w:szCs w:val="24"/>
        </w:rPr>
        <w:t>3.如乙方未能履行其合同规定的任何义务，甲方有权从履约保证金中取得补偿。</w:t>
      </w:r>
    </w:p>
    <w:p w:rsidR="008A391F" w:rsidRDefault="00F578C3">
      <w:pPr>
        <w:pStyle w:val="12"/>
        <w:spacing w:line="360" w:lineRule="auto"/>
        <w:ind w:firstLineChars="200" w:firstLine="482"/>
        <w:jc w:val="left"/>
        <w:rPr>
          <w:rFonts w:ascii="仿宋" w:eastAsia="仿宋" w:hAnsi="仿宋" w:cs="仿宋"/>
          <w:b/>
          <w:sz w:val="24"/>
          <w:szCs w:val="24"/>
        </w:rPr>
      </w:pPr>
      <w:r>
        <w:rPr>
          <w:rFonts w:ascii="仿宋" w:eastAsia="仿宋" w:hAnsi="仿宋" w:cs="仿宋" w:hint="eastAsia"/>
          <w:b/>
          <w:bCs/>
          <w:sz w:val="24"/>
          <w:szCs w:val="24"/>
        </w:rPr>
        <w:t>第十四条</w:t>
      </w:r>
      <w:r>
        <w:rPr>
          <w:rFonts w:ascii="仿宋" w:eastAsia="仿宋" w:hAnsi="仿宋" w:cs="仿宋" w:hint="eastAsia"/>
          <w:bCs/>
          <w:sz w:val="24"/>
          <w:szCs w:val="24"/>
        </w:rPr>
        <w:t>转让与分包</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1.除甲方事先书面同意外，乙方不得部分转让或全部转让其应履行的合同义务。</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2.乙方应在投标文件中或以其他书面形式对甲方确认本合同项下所授予的所有分包合同。但该确认不解除乙方承担的本合同下的任何责任或义务。意即在本合同项下，乙方对甲方负总责。</w:t>
      </w:r>
    </w:p>
    <w:p w:rsidR="008A391F" w:rsidRDefault="00F578C3">
      <w:pPr>
        <w:pStyle w:val="12"/>
        <w:spacing w:line="360" w:lineRule="auto"/>
        <w:ind w:firstLineChars="200" w:firstLine="482"/>
        <w:jc w:val="left"/>
        <w:rPr>
          <w:rFonts w:ascii="仿宋" w:eastAsia="仿宋" w:hAnsi="仿宋" w:cs="仿宋"/>
          <w:b/>
          <w:sz w:val="24"/>
          <w:szCs w:val="24"/>
        </w:rPr>
      </w:pPr>
      <w:r>
        <w:rPr>
          <w:rFonts w:ascii="仿宋" w:eastAsia="仿宋" w:hAnsi="仿宋" w:cs="仿宋" w:hint="eastAsia"/>
          <w:b/>
          <w:bCs/>
          <w:sz w:val="24"/>
          <w:szCs w:val="24"/>
        </w:rPr>
        <w:t>第十五条</w:t>
      </w:r>
      <w:r>
        <w:rPr>
          <w:rFonts w:ascii="仿宋" w:eastAsia="仿宋" w:hAnsi="仿宋" w:cs="仿宋" w:hint="eastAsia"/>
          <w:bCs/>
          <w:sz w:val="24"/>
          <w:szCs w:val="24"/>
        </w:rPr>
        <w:t>合同文件及资料的使用</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1.乙方在未经甲方同意的情况下，不得将合同、合同中的规定、有关计划、图纸、样本或甲方为上述内容向乙方提供的资料透露给任何人。</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2.除非执行合同需要，在事先未得到甲方同意的情况下，乙方不得使用前款所列的任何文件和资料。</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第十六条  其他</w:t>
      </w:r>
      <w:r>
        <w:rPr>
          <w:rFonts w:ascii="仿宋" w:eastAsia="仿宋" w:hAnsi="仿宋" w:cs="仿宋" w:hint="eastAsia"/>
          <w:b/>
          <w:bCs/>
          <w:sz w:val="24"/>
          <w:szCs w:val="24"/>
          <w:u w:val="single"/>
        </w:rPr>
        <w:t>                </w:t>
      </w:r>
      <w:r>
        <w:rPr>
          <w:rFonts w:ascii="仿宋" w:eastAsia="仿宋" w:hAnsi="仿宋" w:cs="仿宋" w:hint="eastAsia"/>
          <w:b/>
          <w:bCs/>
          <w:sz w:val="24"/>
          <w:szCs w:val="24"/>
        </w:rPr>
        <w:t>。</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1.按本合同规定应该偿付的违约金、赔偿金、保管保养费和各种经济损失，应当在明确责</w:t>
      </w:r>
      <w:r>
        <w:rPr>
          <w:rFonts w:ascii="仿宋" w:eastAsia="仿宋" w:hAnsi="仿宋" w:cs="仿宋" w:hint="eastAsia"/>
          <w:sz w:val="24"/>
          <w:szCs w:val="24"/>
        </w:rPr>
        <w:lastRenderedPageBreak/>
        <w:t>任后</w:t>
      </w:r>
      <w:r>
        <w:rPr>
          <w:rFonts w:ascii="仿宋" w:eastAsia="仿宋" w:hAnsi="仿宋" w:cs="仿宋" w:hint="eastAsia"/>
          <w:sz w:val="24"/>
          <w:szCs w:val="24"/>
          <w:u w:val="single"/>
        </w:rPr>
        <w:t>10天</w:t>
      </w:r>
      <w:r>
        <w:rPr>
          <w:rFonts w:ascii="仿宋" w:eastAsia="仿宋" w:hAnsi="仿宋" w:cs="仿宋" w:hint="eastAsia"/>
          <w:sz w:val="24"/>
          <w:szCs w:val="24"/>
        </w:rPr>
        <w:t>内，按银行规定的结算办法付清，否则按逾期付款处理。但任何一方不得自行扣发货物或扣付货款来充抵。</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2.本合同如发生纠纷，当事人双方应当及时协商解决，协商不成时，任何一方均可请采购管理机关调解，调解不成，按以下第</w:t>
      </w:r>
      <w:r>
        <w:rPr>
          <w:rFonts w:ascii="仿宋" w:eastAsia="仿宋" w:hAnsi="仿宋" w:cs="仿宋" w:hint="eastAsia"/>
          <w:sz w:val="24"/>
          <w:szCs w:val="24"/>
          <w:u w:val="single"/>
        </w:rPr>
        <w:t>（）</w:t>
      </w:r>
      <w:r>
        <w:rPr>
          <w:rFonts w:ascii="仿宋" w:eastAsia="仿宋" w:hAnsi="仿宋" w:cs="仿宋" w:hint="eastAsia"/>
          <w:sz w:val="24"/>
          <w:szCs w:val="24"/>
        </w:rPr>
        <w:t>项方式处理：①根据《中华人民共和国仲裁法》的规定向</w:t>
      </w:r>
      <w:r>
        <w:rPr>
          <w:rFonts w:ascii="仿宋" w:eastAsia="仿宋" w:hAnsi="仿宋" w:cs="仿宋" w:hint="eastAsia"/>
          <w:b/>
          <w:bCs/>
          <w:sz w:val="24"/>
          <w:szCs w:val="24"/>
          <w:u w:val="single"/>
        </w:rPr>
        <w:t>淮南仲裁委员会</w:t>
      </w:r>
      <w:r>
        <w:rPr>
          <w:rFonts w:ascii="仿宋" w:eastAsia="仿宋" w:hAnsi="仿宋" w:cs="仿宋" w:hint="eastAsia"/>
          <w:sz w:val="24"/>
          <w:szCs w:val="24"/>
        </w:rPr>
        <w:t>申请仲裁。②向合同签订地有级别管辖权的人民法院起诉。</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3.乙方在施工过程中不得破坏主体结构，做好成品保护。因乙方原因给甲方造成的损失由乙方负责修复并承担由此产生的一切费用。</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4.乙方在施工过程中应服从物业单位的管理，完工后做好场地卫生及垃圾清运等工作。</w:t>
      </w:r>
    </w:p>
    <w:p w:rsidR="008A391F" w:rsidRDefault="00F578C3">
      <w:pPr>
        <w:pStyle w:val="12"/>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5.乙方承担施工过程中所用水、电等一切费用。</w:t>
      </w:r>
    </w:p>
    <w:p w:rsidR="008A391F" w:rsidRDefault="00F578C3">
      <w:pPr>
        <w:pStyle w:val="12"/>
        <w:spacing w:line="360" w:lineRule="auto"/>
        <w:ind w:firstLineChars="200" w:firstLine="482"/>
        <w:jc w:val="left"/>
        <w:rPr>
          <w:rFonts w:ascii="仿宋" w:eastAsia="仿宋" w:hAnsi="仿宋" w:cs="仿宋"/>
          <w:sz w:val="24"/>
          <w:szCs w:val="24"/>
        </w:rPr>
      </w:pPr>
      <w:r>
        <w:rPr>
          <w:rFonts w:ascii="仿宋" w:eastAsia="仿宋" w:hAnsi="仿宋" w:cs="仿宋" w:hint="eastAsia"/>
          <w:b/>
          <w:bCs/>
          <w:sz w:val="24"/>
          <w:szCs w:val="24"/>
        </w:rPr>
        <w:t xml:space="preserve">第十七条  </w:t>
      </w:r>
      <w:r>
        <w:rPr>
          <w:rFonts w:ascii="仿宋" w:eastAsia="仿宋" w:hAnsi="仿宋" w:cs="仿宋" w:hint="eastAsia"/>
          <w:sz w:val="24"/>
          <w:szCs w:val="24"/>
        </w:rPr>
        <w:t xml:space="preserve">下列关于  </w:t>
      </w:r>
      <w:r>
        <w:rPr>
          <w:rFonts w:ascii="仿宋" w:eastAsia="仿宋" w:hAnsi="仿宋" w:cs="仿宋" w:hint="eastAsia"/>
          <w:sz w:val="24"/>
          <w:szCs w:val="24"/>
          <w:u w:val="single"/>
        </w:rPr>
        <w:t>某项目（项目编号：某编号）</w:t>
      </w:r>
      <w:r>
        <w:rPr>
          <w:rFonts w:ascii="仿宋" w:eastAsia="仿宋" w:hAnsi="仿宋" w:cs="仿宋" w:hint="eastAsia"/>
          <w:sz w:val="24"/>
          <w:szCs w:val="24"/>
        </w:rPr>
        <w:t>的招标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8A391F" w:rsidRDefault="00F578C3">
      <w:pPr>
        <w:pStyle w:val="12"/>
        <w:spacing w:line="360" w:lineRule="auto"/>
        <w:jc w:val="left"/>
        <w:rPr>
          <w:rFonts w:ascii="仿宋" w:eastAsia="仿宋" w:hAnsi="仿宋" w:cs="仿宋"/>
          <w:sz w:val="24"/>
          <w:szCs w:val="24"/>
        </w:rPr>
      </w:pPr>
      <w:r>
        <w:rPr>
          <w:rFonts w:ascii="仿宋" w:eastAsia="仿宋" w:hAnsi="仿宋" w:cs="仿宋" w:hint="eastAsia"/>
          <w:sz w:val="24"/>
          <w:szCs w:val="24"/>
        </w:rPr>
        <w:t>本合同一式份，甲乙双方各执</w:t>
      </w:r>
      <w:r>
        <w:rPr>
          <w:rFonts w:ascii="仿宋" w:eastAsia="仿宋" w:hAnsi="仿宋" w:cs="仿宋" w:hint="eastAsia"/>
          <w:sz w:val="24"/>
          <w:szCs w:val="24"/>
          <w:u w:val="single"/>
        </w:rPr>
        <w:t xml:space="preserve">   份</w:t>
      </w:r>
      <w:r>
        <w:rPr>
          <w:rFonts w:ascii="仿宋" w:eastAsia="仿宋" w:hAnsi="仿宋" w:cs="仿宋" w:hint="eastAsia"/>
          <w:sz w:val="24"/>
          <w:szCs w:val="24"/>
        </w:rPr>
        <w:t>，自双方当事人签字盖章之日起生效。</w:t>
      </w:r>
    </w:p>
    <w:p w:rsidR="008A391F" w:rsidRDefault="00F578C3">
      <w:pPr>
        <w:pStyle w:val="12"/>
        <w:spacing w:line="360" w:lineRule="auto"/>
        <w:jc w:val="left"/>
        <w:rPr>
          <w:rFonts w:ascii="仿宋" w:eastAsia="仿宋" w:hAnsi="仿宋" w:cs="仿宋"/>
          <w:sz w:val="24"/>
          <w:szCs w:val="24"/>
        </w:rPr>
      </w:pPr>
      <w:r>
        <w:rPr>
          <w:rFonts w:ascii="仿宋" w:eastAsia="仿宋" w:hAnsi="仿宋" w:cs="仿宋" w:hint="eastAsia"/>
          <w:sz w:val="24"/>
          <w:szCs w:val="24"/>
        </w:rPr>
        <w:t>采购单位（甲方）：（公章）          供货单位（乙方）：（公章）</w:t>
      </w:r>
    </w:p>
    <w:p w:rsidR="008A391F" w:rsidRDefault="00F578C3">
      <w:pPr>
        <w:pStyle w:val="12"/>
        <w:spacing w:line="360" w:lineRule="auto"/>
        <w:jc w:val="left"/>
        <w:rPr>
          <w:rFonts w:ascii="仿宋" w:eastAsia="仿宋" w:hAnsi="仿宋" w:cs="仿宋"/>
          <w:sz w:val="24"/>
          <w:szCs w:val="24"/>
        </w:rPr>
      </w:pPr>
      <w:r>
        <w:rPr>
          <w:rFonts w:ascii="仿宋" w:eastAsia="仿宋" w:hAnsi="仿宋" w:cs="仿宋" w:hint="eastAsia"/>
          <w:sz w:val="24"/>
          <w:szCs w:val="24"/>
        </w:rPr>
        <w:t>地址：                               地址：</w:t>
      </w:r>
    </w:p>
    <w:p w:rsidR="008A391F" w:rsidRDefault="00F578C3">
      <w:pPr>
        <w:pStyle w:val="12"/>
        <w:spacing w:line="360" w:lineRule="auto"/>
        <w:jc w:val="left"/>
        <w:rPr>
          <w:rFonts w:ascii="仿宋" w:eastAsia="仿宋" w:hAnsi="仿宋" w:cs="仿宋"/>
          <w:sz w:val="24"/>
          <w:szCs w:val="24"/>
        </w:rPr>
      </w:pPr>
      <w:r>
        <w:rPr>
          <w:rFonts w:ascii="仿宋" w:eastAsia="仿宋" w:hAnsi="仿宋" w:cs="仿宋" w:hint="eastAsia"/>
          <w:sz w:val="24"/>
          <w:szCs w:val="24"/>
        </w:rPr>
        <w:t>法定代表人：                         法定代表人：</w:t>
      </w:r>
    </w:p>
    <w:p w:rsidR="008A391F" w:rsidRDefault="00F578C3">
      <w:pPr>
        <w:pStyle w:val="12"/>
        <w:spacing w:line="360" w:lineRule="auto"/>
        <w:jc w:val="left"/>
        <w:rPr>
          <w:rFonts w:ascii="仿宋" w:eastAsia="仿宋" w:hAnsi="仿宋" w:cs="仿宋"/>
          <w:sz w:val="24"/>
          <w:szCs w:val="24"/>
          <w:u w:val="single"/>
        </w:rPr>
      </w:pPr>
      <w:r>
        <w:rPr>
          <w:rFonts w:ascii="仿宋" w:eastAsia="仿宋" w:hAnsi="仿宋" w:cs="仿宋" w:hint="eastAsia"/>
          <w:sz w:val="24"/>
          <w:szCs w:val="24"/>
        </w:rPr>
        <w:t>委托代理人：                         委托代理人：</w:t>
      </w:r>
    </w:p>
    <w:p w:rsidR="008A391F" w:rsidRDefault="00F578C3">
      <w:pPr>
        <w:pStyle w:val="12"/>
        <w:spacing w:line="360" w:lineRule="auto"/>
        <w:jc w:val="left"/>
        <w:rPr>
          <w:rFonts w:ascii="仿宋" w:eastAsia="仿宋" w:hAnsi="仿宋" w:cs="仿宋"/>
          <w:sz w:val="24"/>
          <w:szCs w:val="24"/>
        </w:rPr>
      </w:pPr>
      <w:r>
        <w:rPr>
          <w:rFonts w:ascii="仿宋" w:eastAsia="仿宋" w:hAnsi="仿宋" w:cs="仿宋" w:hint="eastAsia"/>
          <w:sz w:val="24"/>
          <w:szCs w:val="24"/>
        </w:rPr>
        <w:t>电话：                               电话：</w:t>
      </w:r>
    </w:p>
    <w:p w:rsidR="008A391F" w:rsidRDefault="00F578C3">
      <w:pPr>
        <w:pStyle w:val="12"/>
        <w:spacing w:line="360" w:lineRule="auto"/>
        <w:jc w:val="left"/>
        <w:rPr>
          <w:rFonts w:ascii="仿宋" w:eastAsia="仿宋" w:hAnsi="仿宋" w:cs="仿宋"/>
          <w:sz w:val="24"/>
          <w:szCs w:val="24"/>
        </w:rPr>
      </w:pPr>
      <w:r>
        <w:rPr>
          <w:rFonts w:ascii="仿宋" w:eastAsia="仿宋" w:hAnsi="仿宋" w:cs="仿宋" w:hint="eastAsia"/>
          <w:sz w:val="24"/>
          <w:szCs w:val="24"/>
        </w:rPr>
        <w:t>开户银行：                           开户银行：</w:t>
      </w:r>
    </w:p>
    <w:p w:rsidR="008A391F" w:rsidRDefault="00F578C3">
      <w:pPr>
        <w:pStyle w:val="12"/>
        <w:spacing w:line="360" w:lineRule="auto"/>
        <w:jc w:val="left"/>
        <w:rPr>
          <w:rFonts w:ascii="仿宋" w:eastAsia="仿宋" w:hAnsi="仿宋" w:cs="仿宋"/>
          <w:sz w:val="24"/>
          <w:szCs w:val="24"/>
        </w:rPr>
      </w:pPr>
      <w:r>
        <w:rPr>
          <w:rFonts w:ascii="仿宋" w:eastAsia="仿宋" w:hAnsi="仿宋" w:cs="仿宋" w:hint="eastAsia"/>
          <w:sz w:val="24"/>
          <w:szCs w:val="24"/>
        </w:rPr>
        <w:t>账号：                               账号：</w:t>
      </w:r>
    </w:p>
    <w:p w:rsidR="008A391F" w:rsidRDefault="00F578C3">
      <w:pPr>
        <w:pStyle w:val="12"/>
        <w:spacing w:line="360" w:lineRule="auto"/>
        <w:ind w:firstLineChars="500" w:firstLine="1200"/>
        <w:jc w:val="left"/>
        <w:rPr>
          <w:rFonts w:ascii="仿宋" w:eastAsia="仿宋" w:hAnsi="仿宋" w:cs="仿宋"/>
          <w:sz w:val="32"/>
          <w:szCs w:val="32"/>
        </w:rPr>
      </w:pP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                 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bookmarkStart w:id="107" w:name="_Toc407096157"/>
      <w:bookmarkEnd w:id="106"/>
      <w:r>
        <w:rPr>
          <w:rFonts w:ascii="仿宋" w:eastAsia="仿宋" w:hAnsi="仿宋" w:cs="仿宋" w:hint="eastAsia"/>
          <w:sz w:val="24"/>
          <w:szCs w:val="24"/>
        </w:rPr>
        <w:br w:type="page"/>
      </w:r>
      <w:bookmarkStart w:id="108" w:name="_Toc15578"/>
      <w:bookmarkStart w:id="109" w:name="_Toc18616545"/>
      <w:r>
        <w:rPr>
          <w:rFonts w:ascii="仿宋" w:eastAsia="仿宋" w:hAnsi="仿宋" w:cs="仿宋" w:hint="eastAsia"/>
          <w:sz w:val="32"/>
          <w:szCs w:val="32"/>
        </w:rPr>
        <w:lastRenderedPageBreak/>
        <w:t>第七章 投标文件格式</w:t>
      </w:r>
      <w:bookmarkEnd w:id="107"/>
      <w:bookmarkEnd w:id="108"/>
      <w:bookmarkEnd w:id="109"/>
    </w:p>
    <w:p w:rsidR="008A391F" w:rsidRDefault="008A391F">
      <w:pPr>
        <w:rPr>
          <w:rFonts w:ascii="仿宋" w:eastAsia="仿宋" w:hAnsi="仿宋" w:cs="仿宋"/>
          <w:sz w:val="20"/>
        </w:rPr>
      </w:pPr>
      <w:bookmarkStart w:id="110" w:name="EB9eb6efa8e0d442d8b8ea38afda34ad49"/>
      <w:bookmarkEnd w:id="110"/>
    </w:p>
    <w:p w:rsidR="008A391F" w:rsidRDefault="00F578C3">
      <w:pPr>
        <w:pStyle w:val="a3"/>
        <w:spacing w:line="360" w:lineRule="auto"/>
        <w:ind w:firstLine="0"/>
        <w:jc w:val="center"/>
        <w:rPr>
          <w:rFonts w:ascii="仿宋" w:eastAsia="仿宋" w:hAnsi="仿宋" w:cs="仿宋"/>
          <w:b/>
          <w:sz w:val="24"/>
          <w:szCs w:val="24"/>
        </w:rPr>
      </w:pPr>
      <w:bookmarkStart w:id="111" w:name="_Toc382508390"/>
      <w:bookmarkStart w:id="112" w:name="_Toc382495054"/>
      <w:r>
        <w:rPr>
          <w:rFonts w:ascii="仿宋" w:eastAsia="仿宋" w:hAnsi="仿宋" w:cs="仿宋" w:hint="eastAsia"/>
          <w:b/>
          <w:sz w:val="24"/>
          <w:szCs w:val="24"/>
        </w:rPr>
        <w:t xml:space="preserve">第一部分 </w:t>
      </w:r>
      <w:bookmarkStart w:id="113" w:name="_Hlk525927776"/>
      <w:bookmarkStart w:id="114" w:name="_Hlk525936033"/>
      <w:r>
        <w:rPr>
          <w:rFonts w:ascii="仿宋" w:eastAsia="仿宋" w:hAnsi="仿宋" w:cs="仿宋" w:hint="eastAsia"/>
          <w:b/>
          <w:sz w:val="24"/>
          <w:szCs w:val="24"/>
        </w:rPr>
        <w:t>商务标投标文件格式</w:t>
      </w:r>
      <w:bookmarkEnd w:id="111"/>
      <w:bookmarkEnd w:id="112"/>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F578C3" w:rsidP="00B95910">
      <w:pPr>
        <w:pStyle w:val="aa"/>
        <w:adjustRightInd w:val="0"/>
        <w:snapToGrid w:val="0"/>
        <w:spacing w:beforeLines="20" w:afterLines="20" w:line="360" w:lineRule="auto"/>
        <w:ind w:rightChars="-2" w:right="-4"/>
        <w:jc w:val="center"/>
        <w:rPr>
          <w:rFonts w:ascii="仿宋" w:eastAsia="仿宋" w:hAnsi="仿宋" w:cs="仿宋"/>
          <w:b/>
          <w:sz w:val="44"/>
          <w:szCs w:val="44"/>
        </w:rPr>
      </w:pPr>
      <w:r>
        <w:rPr>
          <w:rFonts w:ascii="仿宋" w:eastAsia="仿宋" w:hAnsi="仿宋" w:cs="仿宋" w:hint="eastAsia"/>
          <w:b/>
          <w:sz w:val="44"/>
          <w:szCs w:val="44"/>
        </w:rPr>
        <w:t>投标文件</w:t>
      </w:r>
    </w:p>
    <w:p w:rsidR="008A391F" w:rsidRDefault="00F578C3" w:rsidP="00B95910">
      <w:pPr>
        <w:pStyle w:val="aa"/>
        <w:adjustRightInd w:val="0"/>
        <w:snapToGrid w:val="0"/>
        <w:spacing w:beforeLines="20" w:afterLines="20" w:line="360" w:lineRule="auto"/>
        <w:ind w:rightChars="-2" w:right="-4"/>
        <w:jc w:val="center"/>
        <w:rPr>
          <w:rFonts w:ascii="仿宋" w:eastAsia="仿宋" w:hAnsi="仿宋" w:cs="仿宋"/>
          <w:sz w:val="24"/>
          <w:szCs w:val="24"/>
        </w:rPr>
      </w:pPr>
      <w:r>
        <w:rPr>
          <w:rFonts w:ascii="仿宋" w:eastAsia="仿宋" w:hAnsi="仿宋" w:cs="仿宋" w:hint="eastAsia"/>
          <w:sz w:val="24"/>
          <w:szCs w:val="24"/>
        </w:rPr>
        <w:t>招标项目编号：</w:t>
      </w: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F578C3" w:rsidP="00B95910">
      <w:pPr>
        <w:pStyle w:val="aa"/>
        <w:adjustRightInd w:val="0"/>
        <w:snapToGrid w:val="0"/>
        <w:spacing w:beforeLines="20" w:afterLines="20" w:line="360" w:lineRule="auto"/>
        <w:ind w:rightChars="-2" w:right="-4"/>
        <w:jc w:val="center"/>
        <w:rPr>
          <w:rFonts w:ascii="仿宋" w:eastAsia="仿宋" w:hAnsi="仿宋" w:cs="仿宋"/>
          <w:sz w:val="24"/>
          <w:szCs w:val="24"/>
        </w:rPr>
      </w:pPr>
      <w:r>
        <w:rPr>
          <w:rFonts w:ascii="仿宋" w:eastAsia="仿宋" w:hAnsi="仿宋" w:cs="仿宋" w:hint="eastAsia"/>
          <w:sz w:val="24"/>
          <w:szCs w:val="24"/>
        </w:rPr>
        <w:t xml:space="preserve">  </w:t>
      </w: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pPr>
        <w:pStyle w:val="21"/>
        <w:rPr>
          <w:rFonts w:ascii="仿宋" w:eastAsia="仿宋" w:hAnsi="仿宋" w:cs="仿宋"/>
          <w:sz w:val="24"/>
        </w:rPr>
      </w:pPr>
    </w:p>
    <w:p w:rsidR="008A391F" w:rsidRDefault="008A391F">
      <w:pPr>
        <w:rPr>
          <w:rFonts w:ascii="仿宋" w:eastAsia="仿宋" w:hAnsi="仿宋" w:cs="仿宋"/>
          <w:sz w:val="24"/>
          <w:szCs w:val="24"/>
        </w:rPr>
      </w:pPr>
    </w:p>
    <w:p w:rsidR="008A391F" w:rsidRDefault="008A391F" w:rsidP="004605C5">
      <w:pPr>
        <w:pStyle w:val="2"/>
        <w:ind w:firstLine="480"/>
        <w:rPr>
          <w:rFonts w:ascii="仿宋" w:eastAsia="仿宋" w:hAnsi="仿宋" w:cs="仿宋"/>
          <w:sz w:val="24"/>
          <w:szCs w:val="24"/>
        </w:rPr>
      </w:pPr>
    </w:p>
    <w:p w:rsidR="008A391F" w:rsidRDefault="008A391F" w:rsidP="004605C5">
      <w:pPr>
        <w:pStyle w:val="2"/>
        <w:ind w:firstLine="480"/>
        <w:rPr>
          <w:rFonts w:ascii="仿宋" w:eastAsia="仿宋" w:hAnsi="仿宋" w:cs="仿宋"/>
          <w:sz w:val="24"/>
          <w:szCs w:val="24"/>
        </w:rPr>
      </w:pPr>
    </w:p>
    <w:p w:rsidR="008A391F" w:rsidRDefault="008A391F" w:rsidP="004605C5">
      <w:pPr>
        <w:pStyle w:val="2"/>
        <w:ind w:firstLine="480"/>
        <w:rPr>
          <w:rFonts w:ascii="仿宋" w:eastAsia="仿宋" w:hAnsi="仿宋" w:cs="仿宋"/>
          <w:sz w:val="24"/>
          <w:szCs w:val="24"/>
        </w:rPr>
      </w:pPr>
    </w:p>
    <w:p w:rsidR="008A391F" w:rsidRDefault="008A391F" w:rsidP="004605C5">
      <w:pPr>
        <w:pStyle w:val="2"/>
        <w:ind w:firstLine="480"/>
        <w:rPr>
          <w:rFonts w:ascii="仿宋" w:eastAsia="仿宋" w:hAnsi="仿宋" w:cs="仿宋"/>
          <w:sz w:val="24"/>
          <w:szCs w:val="24"/>
        </w:rPr>
      </w:pPr>
    </w:p>
    <w:p w:rsidR="008A391F" w:rsidRDefault="008A391F" w:rsidP="004605C5">
      <w:pPr>
        <w:pStyle w:val="2"/>
        <w:ind w:firstLine="480"/>
        <w:rPr>
          <w:rFonts w:ascii="仿宋" w:eastAsia="仿宋" w:hAnsi="仿宋" w:cs="仿宋"/>
          <w:sz w:val="24"/>
          <w:szCs w:val="24"/>
        </w:rPr>
      </w:pPr>
    </w:p>
    <w:p w:rsidR="008A391F" w:rsidRDefault="008A391F" w:rsidP="004605C5">
      <w:pPr>
        <w:pStyle w:val="2"/>
        <w:ind w:firstLine="480"/>
        <w:rPr>
          <w:rFonts w:ascii="仿宋" w:eastAsia="仿宋" w:hAnsi="仿宋" w:cs="仿宋"/>
          <w:sz w:val="24"/>
          <w:szCs w:val="24"/>
        </w:rPr>
      </w:pP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u w:val="single"/>
        </w:rPr>
      </w:pPr>
      <w:r>
        <w:rPr>
          <w:rFonts w:ascii="仿宋" w:eastAsia="仿宋" w:hAnsi="仿宋" w:cs="仿宋" w:hint="eastAsia"/>
          <w:b/>
          <w:bCs/>
          <w:sz w:val="24"/>
        </w:rPr>
        <w:t>项目名称：</w:t>
      </w: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rPr>
      </w:pPr>
      <w:r>
        <w:rPr>
          <w:rFonts w:ascii="仿宋" w:eastAsia="仿宋" w:hAnsi="仿宋" w:cs="仿宋" w:hint="eastAsia"/>
          <w:b/>
          <w:bCs/>
          <w:sz w:val="24"/>
        </w:rPr>
        <w:t>投标文件内容：</w:t>
      </w:r>
      <w:r>
        <w:rPr>
          <w:rFonts w:ascii="仿宋" w:eastAsia="仿宋" w:hAnsi="仿宋" w:cs="仿宋" w:hint="eastAsia"/>
          <w:b/>
          <w:bCs/>
          <w:sz w:val="24"/>
          <w:u w:val="single"/>
        </w:rPr>
        <w:tab/>
        <w:t xml:space="preserve"> 投标文件商务标</w:t>
      </w:r>
      <w:r>
        <w:rPr>
          <w:rFonts w:ascii="仿宋" w:eastAsia="仿宋" w:hAnsi="仿宋" w:cs="仿宋" w:hint="eastAsia"/>
          <w:b/>
          <w:bCs/>
          <w:sz w:val="24"/>
          <w:u w:val="single"/>
        </w:rPr>
        <w:tab/>
      </w:r>
      <w:r>
        <w:rPr>
          <w:rFonts w:ascii="仿宋" w:eastAsia="仿宋" w:hAnsi="仿宋" w:cs="仿宋" w:hint="eastAsia"/>
          <w:b/>
          <w:bCs/>
          <w:sz w:val="24"/>
          <w:u w:val="single"/>
        </w:rPr>
        <w:tab/>
      </w: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u w:val="single"/>
        </w:rPr>
      </w:pPr>
      <w:r>
        <w:rPr>
          <w:rFonts w:ascii="仿宋" w:eastAsia="仿宋" w:hAnsi="仿宋" w:cs="仿宋" w:hint="eastAsia"/>
          <w:b/>
          <w:bCs/>
          <w:sz w:val="24"/>
        </w:rPr>
        <w:t>供应商：</w:t>
      </w:r>
      <w:r>
        <w:rPr>
          <w:rFonts w:ascii="仿宋" w:eastAsia="仿宋" w:hAnsi="仿宋" w:cs="仿宋" w:hint="eastAsia"/>
          <w:b/>
          <w:bCs/>
          <w:sz w:val="24"/>
          <w:u w:val="single"/>
        </w:rPr>
        <w:t xml:space="preserve">            （盖章）              </w:t>
      </w: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u w:val="single"/>
        </w:rPr>
      </w:pPr>
      <w:r>
        <w:rPr>
          <w:rFonts w:ascii="仿宋" w:eastAsia="仿宋" w:hAnsi="仿宋" w:cs="仿宋" w:hint="eastAsia"/>
          <w:b/>
          <w:bCs/>
          <w:sz w:val="24"/>
        </w:rPr>
        <w:t>法定代表人或其委托代理人：</w:t>
      </w:r>
      <w:r>
        <w:rPr>
          <w:rFonts w:ascii="仿宋" w:eastAsia="仿宋" w:hAnsi="仿宋" w:cs="仿宋" w:hint="eastAsia"/>
          <w:b/>
          <w:bCs/>
          <w:sz w:val="24"/>
          <w:u w:val="single"/>
        </w:rPr>
        <w:t xml:space="preserve">   （签字或盖章） </w:t>
      </w:r>
    </w:p>
    <w:p w:rsidR="008A391F" w:rsidRDefault="008A391F" w:rsidP="00B95910">
      <w:pPr>
        <w:adjustRightInd w:val="0"/>
        <w:snapToGrid w:val="0"/>
        <w:spacing w:beforeLines="20" w:afterLines="20" w:line="360" w:lineRule="auto"/>
        <w:ind w:rightChars="-2" w:right="-4"/>
        <w:rPr>
          <w:rFonts w:ascii="仿宋" w:eastAsia="仿宋" w:hAnsi="仿宋" w:cs="仿宋"/>
          <w:b/>
          <w:sz w:val="24"/>
          <w:szCs w:val="24"/>
        </w:rPr>
      </w:pPr>
    </w:p>
    <w:p w:rsidR="008A391F" w:rsidRDefault="00F578C3" w:rsidP="00B95910">
      <w:pPr>
        <w:adjustRightInd w:val="0"/>
        <w:snapToGrid w:val="0"/>
        <w:spacing w:beforeLines="20" w:afterLines="20" w:line="360" w:lineRule="auto"/>
        <w:ind w:rightChars="-2" w:right="-4"/>
        <w:jc w:val="center"/>
        <w:rPr>
          <w:rFonts w:ascii="仿宋" w:eastAsia="仿宋" w:hAnsi="仿宋" w:cs="仿宋"/>
          <w:b/>
          <w:sz w:val="24"/>
          <w:szCs w:val="24"/>
        </w:rPr>
      </w:pPr>
      <w:r>
        <w:rPr>
          <w:rFonts w:ascii="仿宋" w:eastAsia="仿宋" w:hAnsi="仿宋" w:cs="仿宋" w:hint="eastAsia"/>
          <w:b/>
          <w:sz w:val="24"/>
          <w:szCs w:val="24"/>
        </w:rPr>
        <w:t>日  期： 年 月日</w:t>
      </w:r>
    </w:p>
    <w:bookmarkEnd w:id="113"/>
    <w:p w:rsidR="008A391F" w:rsidRDefault="008A391F">
      <w:pPr>
        <w:spacing w:line="360" w:lineRule="auto"/>
        <w:jc w:val="center"/>
        <w:rPr>
          <w:rFonts w:ascii="仿宋" w:eastAsia="仿宋" w:hAnsi="仿宋" w:cs="仿宋"/>
          <w:b/>
          <w:bCs/>
          <w:sz w:val="24"/>
          <w:szCs w:val="24"/>
        </w:rPr>
      </w:pPr>
    </w:p>
    <w:bookmarkEnd w:id="114"/>
    <w:p w:rsidR="008A391F" w:rsidRDefault="00F578C3">
      <w:pPr>
        <w:spacing w:line="360" w:lineRule="auto"/>
        <w:ind w:firstLine="645"/>
        <w:jc w:val="center"/>
        <w:rPr>
          <w:rFonts w:ascii="仿宋" w:eastAsia="仿宋" w:hAnsi="仿宋" w:cs="仿宋"/>
          <w:b/>
          <w:bCs/>
          <w:kern w:val="44"/>
          <w:sz w:val="24"/>
          <w:szCs w:val="24"/>
        </w:rPr>
      </w:pPr>
      <w:r>
        <w:rPr>
          <w:rFonts w:ascii="仿宋" w:eastAsia="仿宋" w:hAnsi="仿宋" w:cs="仿宋" w:hint="eastAsia"/>
          <w:sz w:val="24"/>
          <w:szCs w:val="24"/>
        </w:rPr>
        <w:br w:type="page"/>
      </w:r>
      <w:bookmarkStart w:id="115" w:name="_Hlk525933061"/>
      <w:bookmarkStart w:id="116" w:name="_Hlk525927876"/>
      <w:r>
        <w:rPr>
          <w:rFonts w:ascii="仿宋" w:eastAsia="仿宋" w:hAnsi="仿宋" w:cs="仿宋" w:hint="eastAsia"/>
          <w:b/>
          <w:bCs/>
          <w:kern w:val="44"/>
          <w:sz w:val="24"/>
          <w:szCs w:val="24"/>
        </w:rPr>
        <w:lastRenderedPageBreak/>
        <w:t>格式1、投标函</w:t>
      </w:r>
      <w:bookmarkStart w:id="117" w:name="_Toc382508392"/>
      <w:bookmarkStart w:id="118" w:name="_Hlk525928061"/>
      <w:bookmarkStart w:id="119" w:name="_Hlk525936144"/>
      <w:bookmarkStart w:id="120" w:name="_Hlk525933146"/>
      <w:bookmarkEnd w:id="115"/>
      <w:bookmarkEnd w:id="116"/>
    </w:p>
    <w:p w:rsidR="008A391F" w:rsidRDefault="00F578C3">
      <w:pPr>
        <w:spacing w:line="360" w:lineRule="auto"/>
        <w:ind w:firstLine="645"/>
        <w:rPr>
          <w:rFonts w:ascii="仿宋" w:eastAsia="仿宋" w:hAnsi="仿宋" w:cs="仿宋"/>
          <w:b/>
          <w:bCs/>
          <w:sz w:val="24"/>
          <w:szCs w:val="24"/>
        </w:rPr>
      </w:pPr>
      <w:r>
        <w:rPr>
          <w:rFonts w:ascii="仿宋" w:eastAsia="仿宋" w:hAnsi="仿宋" w:cs="仿宋" w:hint="eastAsia"/>
          <w:b/>
          <w:bCs/>
          <w:sz w:val="24"/>
          <w:szCs w:val="24"/>
        </w:rPr>
        <w:t>致：</w:t>
      </w:r>
      <w:r>
        <w:rPr>
          <w:rFonts w:ascii="仿宋" w:eastAsia="仿宋" w:hAnsi="仿宋" w:cs="仿宋" w:hint="eastAsia"/>
          <w:b/>
          <w:bCs/>
          <w:sz w:val="24"/>
          <w:szCs w:val="24"/>
          <w:u w:val="single"/>
        </w:rPr>
        <w:t xml:space="preserve">                 （采购人）</w:t>
      </w:r>
      <w:r>
        <w:rPr>
          <w:rFonts w:ascii="仿宋" w:eastAsia="仿宋" w:hAnsi="仿宋" w:cs="仿宋" w:hint="eastAsia"/>
          <w:b/>
          <w:bCs/>
          <w:sz w:val="24"/>
          <w:szCs w:val="24"/>
        </w:rPr>
        <w:t xml:space="preserve"> </w:t>
      </w:r>
    </w:p>
    <w:p w:rsidR="008A391F" w:rsidRDefault="00F578C3">
      <w:pPr>
        <w:spacing w:line="360" w:lineRule="auto"/>
        <w:ind w:firstLine="645"/>
        <w:rPr>
          <w:rFonts w:ascii="仿宋" w:eastAsia="仿宋" w:hAnsi="仿宋" w:cs="仿宋"/>
          <w:sz w:val="24"/>
          <w:szCs w:val="24"/>
        </w:rPr>
      </w:pPr>
      <w:r>
        <w:rPr>
          <w:rFonts w:ascii="仿宋" w:eastAsia="仿宋" w:hAnsi="仿宋" w:cs="仿宋" w:hint="eastAsia"/>
          <w:sz w:val="24"/>
          <w:szCs w:val="24"/>
        </w:rPr>
        <w:t>1、根据贵单位发布的招标公告和招标项目编号为</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的招标文件，我们决定参加你们组织的</w:t>
      </w:r>
      <w:r>
        <w:rPr>
          <w:rFonts w:ascii="仿宋" w:eastAsia="仿宋" w:hAnsi="仿宋" w:cs="仿宋" w:hint="eastAsia"/>
          <w:sz w:val="24"/>
          <w:szCs w:val="24"/>
          <w:u w:val="single"/>
        </w:rPr>
        <w:t>“       ”</w:t>
      </w:r>
      <w:r>
        <w:rPr>
          <w:rFonts w:ascii="仿宋" w:eastAsia="仿宋" w:hAnsi="仿宋" w:cs="仿宋" w:hint="eastAsia"/>
          <w:sz w:val="24"/>
          <w:szCs w:val="24"/>
        </w:rPr>
        <w:t xml:space="preserve"> 项目的招标活动。</w:t>
      </w:r>
    </w:p>
    <w:p w:rsidR="008A391F" w:rsidRDefault="00F578C3">
      <w:pPr>
        <w:spacing w:line="360" w:lineRule="auto"/>
        <w:ind w:firstLine="645"/>
        <w:rPr>
          <w:rFonts w:ascii="仿宋" w:eastAsia="仿宋" w:hAnsi="仿宋" w:cs="仿宋"/>
          <w:sz w:val="24"/>
          <w:szCs w:val="24"/>
        </w:rPr>
      </w:pPr>
      <w:r>
        <w:rPr>
          <w:rFonts w:ascii="仿宋" w:eastAsia="仿宋" w:hAnsi="仿宋" w:cs="仿宋" w:hint="eastAsia"/>
          <w:sz w:val="24"/>
          <w:szCs w:val="24"/>
        </w:rPr>
        <w:t>2、我方愿意按照招标文件规定的各项要求，向采购人提供所需的货物与服务，投标总报价为人民币</w:t>
      </w:r>
      <w:r>
        <w:rPr>
          <w:rFonts w:ascii="仿宋" w:eastAsia="仿宋" w:hAnsi="仿宋" w:cs="仿宋" w:hint="eastAsia"/>
          <w:sz w:val="24"/>
          <w:szCs w:val="24"/>
          <w:u w:val="single"/>
        </w:rPr>
        <w:t xml:space="preserve">（大写）       </w:t>
      </w:r>
      <w:r>
        <w:rPr>
          <w:rFonts w:ascii="仿宋" w:eastAsia="仿宋" w:hAnsi="仿宋" w:cs="仿宋" w:hint="eastAsia"/>
          <w:sz w:val="24"/>
          <w:szCs w:val="24"/>
        </w:rPr>
        <w:t>元</w:t>
      </w:r>
      <w:r>
        <w:rPr>
          <w:rFonts w:ascii="仿宋" w:eastAsia="仿宋" w:hAnsi="仿宋" w:cs="仿宋" w:hint="eastAsia"/>
          <w:sz w:val="24"/>
          <w:szCs w:val="24"/>
          <w:u w:val="single"/>
        </w:rPr>
        <w:t xml:space="preserve">（小写）      </w:t>
      </w:r>
      <w:r>
        <w:rPr>
          <w:rFonts w:ascii="仿宋" w:eastAsia="仿宋" w:hAnsi="仿宋" w:cs="仿宋" w:hint="eastAsia"/>
          <w:sz w:val="24"/>
          <w:szCs w:val="24"/>
        </w:rPr>
        <w:t>元，服务期为</w:t>
      </w:r>
      <w:r>
        <w:rPr>
          <w:rFonts w:ascii="仿宋" w:eastAsia="仿宋" w:hAnsi="仿宋" w:cs="仿宋" w:hint="eastAsia"/>
          <w:sz w:val="24"/>
          <w:szCs w:val="24"/>
          <w:u w:val="single"/>
        </w:rPr>
        <w:t xml:space="preserve">      日历天</w:t>
      </w:r>
      <w:r>
        <w:rPr>
          <w:rFonts w:ascii="仿宋" w:eastAsia="仿宋" w:hAnsi="仿宋" w:cs="仿宋" w:hint="eastAsia"/>
          <w:sz w:val="24"/>
          <w:szCs w:val="24"/>
        </w:rPr>
        <w:t>，质量保证期为经相关部门验收合格并交付采购人之日起</w:t>
      </w:r>
      <w:r>
        <w:rPr>
          <w:rFonts w:ascii="仿宋" w:eastAsia="仿宋" w:hAnsi="仿宋" w:cs="仿宋" w:hint="eastAsia"/>
          <w:sz w:val="24"/>
          <w:szCs w:val="24"/>
          <w:u w:val="single"/>
        </w:rPr>
        <w:t xml:space="preserve">      </w:t>
      </w:r>
      <w:r>
        <w:rPr>
          <w:rFonts w:ascii="仿宋" w:eastAsia="仿宋" w:hAnsi="仿宋" w:cs="仿宋" w:hint="eastAsia"/>
          <w:sz w:val="24"/>
          <w:szCs w:val="24"/>
        </w:rPr>
        <w:t>年，工程质量达到</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8A391F" w:rsidRDefault="00F578C3">
      <w:pPr>
        <w:spacing w:line="360" w:lineRule="auto"/>
        <w:ind w:firstLine="645"/>
        <w:rPr>
          <w:rFonts w:ascii="仿宋" w:eastAsia="仿宋" w:hAnsi="仿宋" w:cs="仿宋"/>
          <w:sz w:val="24"/>
          <w:szCs w:val="24"/>
        </w:rPr>
      </w:pPr>
      <w:r>
        <w:rPr>
          <w:rFonts w:ascii="仿宋" w:eastAsia="仿宋" w:hAnsi="仿宋" w:cs="仿宋" w:hint="eastAsia"/>
          <w:sz w:val="24"/>
          <w:szCs w:val="24"/>
        </w:rPr>
        <w:t>3、一旦我方中标，我方将严格履行合同规定的责任和义务，按招标文件要求提交履约保证金，保证于合同签字生效后，按规定的工期完成项目的交货安装并交付采购人验收。</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4、投标有效期为自投标截止之日起</w:t>
      </w:r>
      <w:r>
        <w:rPr>
          <w:rFonts w:ascii="仿宋" w:eastAsia="仿宋" w:hAnsi="仿宋" w:cs="仿宋" w:hint="eastAsia"/>
          <w:sz w:val="24"/>
          <w:szCs w:val="24"/>
          <w:u w:val="single"/>
        </w:rPr>
        <w:t xml:space="preserve">      </w:t>
      </w:r>
      <w:r>
        <w:rPr>
          <w:rFonts w:ascii="仿宋" w:eastAsia="仿宋" w:hAnsi="仿宋" w:cs="仿宋" w:hint="eastAsia"/>
          <w:sz w:val="24"/>
          <w:szCs w:val="24"/>
        </w:rPr>
        <w:t>日历天；投标保证金金额为</w:t>
      </w:r>
      <w:r>
        <w:rPr>
          <w:rFonts w:ascii="仿宋" w:eastAsia="仿宋" w:hAnsi="仿宋" w:cs="仿宋" w:hint="eastAsia"/>
          <w:sz w:val="24"/>
          <w:szCs w:val="24"/>
          <w:u w:val="single"/>
        </w:rPr>
        <w:t xml:space="preserve">  （大写）</w:t>
      </w:r>
      <w:r>
        <w:rPr>
          <w:rFonts w:ascii="仿宋" w:eastAsia="仿宋" w:hAnsi="仿宋" w:cs="仿宋" w:hint="eastAsia"/>
          <w:sz w:val="24"/>
          <w:szCs w:val="24"/>
        </w:rPr>
        <w:t>元人民币。我方承诺</w:t>
      </w:r>
      <w:proofErr w:type="gramStart"/>
      <w:r>
        <w:rPr>
          <w:rFonts w:ascii="仿宋" w:eastAsia="仿宋" w:hAnsi="仿宋" w:cs="仿宋" w:hint="eastAsia"/>
          <w:sz w:val="24"/>
          <w:szCs w:val="24"/>
        </w:rPr>
        <w:t>完全响应</w:t>
      </w:r>
      <w:proofErr w:type="gramEnd"/>
      <w:r>
        <w:rPr>
          <w:rFonts w:ascii="仿宋" w:eastAsia="仿宋" w:hAnsi="仿宋" w:cs="仿宋" w:hint="eastAsia"/>
          <w:sz w:val="24"/>
          <w:szCs w:val="24"/>
        </w:rPr>
        <w:t>招标文件及补充、澄清、修改文件中的全部内容。</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5、我方愿意提供采购人可能另外要求的、与投标有关的文件资料，并保证我方已提供和将要提供的文件是真实的、准确的。</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6、我方完全理解你们不一定将合同授予最低报价的供应商。</w:t>
      </w:r>
    </w:p>
    <w:p w:rsidR="008A391F" w:rsidRDefault="00F578C3">
      <w:pPr>
        <w:spacing w:line="360" w:lineRule="auto"/>
        <w:ind w:firstLine="645"/>
        <w:jc w:val="left"/>
        <w:rPr>
          <w:rFonts w:ascii="仿宋" w:eastAsia="仿宋" w:hAnsi="仿宋" w:cs="仿宋"/>
          <w:sz w:val="24"/>
          <w:szCs w:val="24"/>
        </w:rPr>
      </w:pPr>
      <w:r>
        <w:rPr>
          <w:rFonts w:ascii="仿宋" w:eastAsia="仿宋" w:hAnsi="仿宋" w:cs="仿宋" w:hint="eastAsia"/>
          <w:sz w:val="24"/>
          <w:szCs w:val="24"/>
        </w:rPr>
        <w:t xml:space="preserve">供应商名称：        （公    章）                   </w:t>
      </w:r>
    </w:p>
    <w:p w:rsidR="008A391F" w:rsidRDefault="00F578C3">
      <w:pPr>
        <w:spacing w:line="360" w:lineRule="auto"/>
        <w:ind w:firstLine="645"/>
        <w:jc w:val="left"/>
        <w:rPr>
          <w:rFonts w:ascii="仿宋" w:eastAsia="仿宋" w:hAnsi="仿宋" w:cs="仿宋"/>
          <w:sz w:val="24"/>
          <w:szCs w:val="24"/>
        </w:rPr>
      </w:pPr>
      <w:r>
        <w:rPr>
          <w:rFonts w:ascii="仿宋" w:eastAsia="仿宋" w:hAnsi="仿宋" w:cs="仿宋" w:hint="eastAsia"/>
          <w:sz w:val="24"/>
          <w:szCs w:val="24"/>
        </w:rPr>
        <w:t>法定代表人（签字或盖章）：</w:t>
      </w:r>
    </w:p>
    <w:p w:rsidR="008A391F" w:rsidRDefault="00F578C3">
      <w:pPr>
        <w:spacing w:line="360" w:lineRule="auto"/>
        <w:ind w:firstLine="645"/>
        <w:jc w:val="left"/>
        <w:rPr>
          <w:rFonts w:ascii="仿宋" w:eastAsia="仿宋" w:hAnsi="仿宋" w:cs="仿宋"/>
          <w:sz w:val="24"/>
          <w:szCs w:val="24"/>
        </w:rPr>
      </w:pPr>
      <w:r>
        <w:rPr>
          <w:rFonts w:ascii="仿宋" w:eastAsia="仿宋" w:hAnsi="仿宋" w:cs="仿宋" w:hint="eastAsia"/>
          <w:sz w:val="24"/>
          <w:szCs w:val="24"/>
        </w:rPr>
        <w:t>日     期：</w:t>
      </w:r>
    </w:p>
    <w:p w:rsidR="008A391F" w:rsidRDefault="00F578C3">
      <w:pPr>
        <w:spacing w:line="360" w:lineRule="auto"/>
        <w:ind w:firstLine="645"/>
        <w:jc w:val="left"/>
        <w:rPr>
          <w:rFonts w:ascii="仿宋" w:eastAsia="仿宋" w:hAnsi="仿宋" w:cs="仿宋"/>
          <w:sz w:val="24"/>
          <w:szCs w:val="24"/>
        </w:rPr>
      </w:pPr>
      <w:r>
        <w:rPr>
          <w:rFonts w:ascii="仿宋" w:eastAsia="仿宋" w:hAnsi="仿宋" w:cs="仿宋" w:hint="eastAsia"/>
          <w:sz w:val="24"/>
          <w:szCs w:val="24"/>
        </w:rPr>
        <w:t>通讯地址：</w:t>
      </w:r>
    </w:p>
    <w:p w:rsidR="008A391F" w:rsidRDefault="00F578C3">
      <w:pPr>
        <w:spacing w:line="360" w:lineRule="auto"/>
        <w:ind w:firstLine="645"/>
        <w:jc w:val="left"/>
        <w:rPr>
          <w:rFonts w:ascii="仿宋" w:eastAsia="仿宋" w:hAnsi="仿宋" w:cs="仿宋"/>
          <w:sz w:val="24"/>
          <w:szCs w:val="24"/>
        </w:rPr>
      </w:pPr>
      <w:r>
        <w:rPr>
          <w:rFonts w:ascii="仿宋" w:eastAsia="仿宋" w:hAnsi="仿宋" w:cs="仿宋" w:hint="eastAsia"/>
          <w:sz w:val="24"/>
          <w:szCs w:val="24"/>
        </w:rPr>
        <w:t>邮政编码：     电   话：</w:t>
      </w:r>
    </w:p>
    <w:p w:rsidR="008A391F" w:rsidRDefault="00F578C3">
      <w:pPr>
        <w:spacing w:line="360" w:lineRule="auto"/>
        <w:ind w:firstLine="645"/>
        <w:jc w:val="left"/>
        <w:rPr>
          <w:rFonts w:ascii="仿宋" w:eastAsia="仿宋" w:hAnsi="仿宋" w:cs="仿宋"/>
          <w:sz w:val="24"/>
          <w:szCs w:val="24"/>
        </w:rPr>
      </w:pPr>
      <w:r>
        <w:rPr>
          <w:rFonts w:ascii="仿宋" w:eastAsia="仿宋" w:hAnsi="仿宋" w:cs="仿宋" w:hint="eastAsia"/>
          <w:sz w:val="24"/>
          <w:szCs w:val="24"/>
        </w:rPr>
        <w:t>传    真：</w:t>
      </w:r>
    </w:p>
    <w:p w:rsidR="008A391F" w:rsidRDefault="00F578C3">
      <w:pPr>
        <w:widowControl/>
        <w:spacing w:line="360" w:lineRule="auto"/>
        <w:jc w:val="left"/>
        <w:rPr>
          <w:rFonts w:ascii="仿宋" w:eastAsia="仿宋" w:hAnsi="仿宋" w:cs="仿宋"/>
          <w:b/>
          <w:bCs/>
          <w:sz w:val="24"/>
          <w:szCs w:val="24"/>
        </w:rPr>
      </w:pPr>
      <w:r>
        <w:rPr>
          <w:rFonts w:ascii="仿宋" w:eastAsia="仿宋" w:hAnsi="仿宋" w:cs="仿宋" w:hint="eastAsia"/>
          <w:b/>
          <w:bCs/>
          <w:sz w:val="24"/>
          <w:szCs w:val="24"/>
        </w:rPr>
        <w:br w:type="page"/>
      </w:r>
    </w:p>
    <w:p w:rsidR="008A391F" w:rsidRDefault="00F578C3">
      <w:pPr>
        <w:spacing w:line="360" w:lineRule="auto"/>
        <w:jc w:val="center"/>
        <w:rPr>
          <w:rFonts w:ascii="仿宋" w:eastAsia="仿宋" w:hAnsi="仿宋" w:cs="仿宋"/>
          <w:sz w:val="24"/>
          <w:szCs w:val="24"/>
        </w:rPr>
      </w:pPr>
      <w:r>
        <w:rPr>
          <w:rFonts w:ascii="仿宋" w:eastAsia="仿宋" w:hAnsi="仿宋" w:cs="仿宋" w:hint="eastAsia"/>
          <w:b/>
          <w:bCs/>
          <w:sz w:val="24"/>
          <w:szCs w:val="24"/>
        </w:rPr>
        <w:lastRenderedPageBreak/>
        <w:t>格式2、开标一览表</w:t>
      </w:r>
    </w:p>
    <w:p w:rsidR="008A391F" w:rsidRDefault="008A391F">
      <w:pPr>
        <w:spacing w:line="360" w:lineRule="auto"/>
        <w:rPr>
          <w:rFonts w:ascii="仿宋" w:eastAsia="仿宋" w:hAnsi="仿宋" w:cs="仿宋"/>
          <w:sz w:val="24"/>
          <w:szCs w:val="24"/>
        </w:rPr>
      </w:pP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采购项目编号： </w:t>
      </w: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采购项目名称： </w:t>
      </w: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供应商名称： </w:t>
      </w:r>
    </w:p>
    <w:tbl>
      <w:tblPr>
        <w:tblStyle w:val="af5"/>
        <w:tblW w:w="8522" w:type="dxa"/>
        <w:jc w:val="center"/>
        <w:tblLayout w:type="fixed"/>
        <w:tblLook w:val="04A0"/>
      </w:tblPr>
      <w:tblGrid>
        <w:gridCol w:w="1967"/>
        <w:gridCol w:w="6555"/>
      </w:tblGrid>
      <w:tr w:rsidR="008A391F">
        <w:trPr>
          <w:jc w:val="center"/>
        </w:trPr>
        <w:tc>
          <w:tcPr>
            <w:tcW w:w="1967"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项目名称</w:t>
            </w:r>
          </w:p>
        </w:tc>
        <w:tc>
          <w:tcPr>
            <w:tcW w:w="6555" w:type="dxa"/>
            <w:vAlign w:val="center"/>
          </w:tcPr>
          <w:p w:rsidR="008A391F" w:rsidRDefault="008A391F">
            <w:pPr>
              <w:spacing w:line="360" w:lineRule="auto"/>
              <w:jc w:val="left"/>
              <w:rPr>
                <w:rFonts w:ascii="仿宋" w:eastAsia="仿宋" w:hAnsi="仿宋" w:cs="仿宋"/>
                <w:sz w:val="24"/>
                <w:szCs w:val="24"/>
              </w:rPr>
            </w:pPr>
          </w:p>
        </w:tc>
      </w:tr>
      <w:tr w:rsidR="008A391F">
        <w:trPr>
          <w:jc w:val="center"/>
        </w:trPr>
        <w:tc>
          <w:tcPr>
            <w:tcW w:w="1967"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投标保证金数额：</w:t>
            </w:r>
          </w:p>
        </w:tc>
        <w:tc>
          <w:tcPr>
            <w:tcW w:w="6555"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人民币小写（元）：</w:t>
            </w:r>
          </w:p>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人民币大写（元）：</w:t>
            </w:r>
          </w:p>
        </w:tc>
      </w:tr>
      <w:tr w:rsidR="008A391F">
        <w:trPr>
          <w:jc w:val="center"/>
        </w:trPr>
        <w:tc>
          <w:tcPr>
            <w:tcW w:w="1967"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投标报价</w:t>
            </w:r>
          </w:p>
        </w:tc>
        <w:tc>
          <w:tcPr>
            <w:tcW w:w="6555"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人民币小写（元）：</w:t>
            </w:r>
          </w:p>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人民币大写（元）：</w:t>
            </w:r>
          </w:p>
        </w:tc>
      </w:tr>
      <w:tr w:rsidR="008A391F">
        <w:trPr>
          <w:jc w:val="center"/>
        </w:trPr>
        <w:tc>
          <w:tcPr>
            <w:tcW w:w="1967"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供货期</w:t>
            </w:r>
          </w:p>
        </w:tc>
        <w:tc>
          <w:tcPr>
            <w:tcW w:w="6555"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合同签订之日起     日内供货完毕</w:t>
            </w:r>
          </w:p>
        </w:tc>
      </w:tr>
      <w:tr w:rsidR="008A391F">
        <w:trPr>
          <w:jc w:val="center"/>
        </w:trPr>
        <w:tc>
          <w:tcPr>
            <w:tcW w:w="1967" w:type="dxa"/>
            <w:vAlign w:val="center"/>
          </w:tcPr>
          <w:p w:rsidR="008A391F" w:rsidRDefault="00F578C3">
            <w:pPr>
              <w:spacing w:line="360" w:lineRule="auto"/>
              <w:jc w:val="left"/>
              <w:rPr>
                <w:rFonts w:ascii="仿宋" w:eastAsia="仿宋" w:hAnsi="仿宋" w:cs="仿宋"/>
                <w:sz w:val="24"/>
                <w:szCs w:val="24"/>
              </w:rPr>
            </w:pPr>
            <w:r>
              <w:rPr>
                <w:rFonts w:ascii="仿宋" w:eastAsia="仿宋" w:hAnsi="仿宋" w:cs="仿宋" w:hint="eastAsia"/>
                <w:sz w:val="24"/>
                <w:szCs w:val="24"/>
              </w:rPr>
              <w:t>备注</w:t>
            </w:r>
          </w:p>
        </w:tc>
        <w:tc>
          <w:tcPr>
            <w:tcW w:w="6555" w:type="dxa"/>
            <w:vAlign w:val="center"/>
          </w:tcPr>
          <w:p w:rsidR="008A391F" w:rsidRDefault="008A391F">
            <w:pPr>
              <w:spacing w:line="360" w:lineRule="auto"/>
              <w:jc w:val="left"/>
              <w:rPr>
                <w:rFonts w:ascii="仿宋" w:eastAsia="仿宋" w:hAnsi="仿宋" w:cs="仿宋"/>
                <w:sz w:val="24"/>
                <w:szCs w:val="24"/>
              </w:rPr>
            </w:pPr>
          </w:p>
        </w:tc>
      </w:tr>
    </w:tbl>
    <w:p w:rsidR="008A391F" w:rsidRDefault="008A391F">
      <w:pPr>
        <w:spacing w:line="360" w:lineRule="auto"/>
        <w:jc w:val="left"/>
        <w:rPr>
          <w:rFonts w:ascii="仿宋" w:eastAsia="仿宋" w:hAnsi="仿宋" w:cs="仿宋"/>
          <w:sz w:val="24"/>
          <w:szCs w:val="24"/>
        </w:rPr>
      </w:pP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注：表中投标报价即为包括采购、运输、人工、安装、调试、售后服务、税费等所有费用。</w:t>
      </w: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供应商名称： </w:t>
      </w:r>
      <w:r>
        <w:rPr>
          <w:rFonts w:ascii="仿宋" w:eastAsia="仿宋" w:hAnsi="仿宋" w:cs="仿宋" w:hint="eastAsia"/>
          <w:sz w:val="24"/>
          <w:szCs w:val="24"/>
          <w:u w:val="single"/>
        </w:rPr>
        <w:t xml:space="preserve">  （加盖供应商公章）   </w:t>
      </w:r>
    </w:p>
    <w:p w:rsidR="008A391F" w:rsidRDefault="00F578C3">
      <w:pPr>
        <w:spacing w:line="360" w:lineRule="auto"/>
        <w:ind w:firstLineChars="200" w:firstLine="480"/>
        <w:jc w:val="left"/>
        <w:rPr>
          <w:rFonts w:ascii="仿宋" w:eastAsia="仿宋" w:hAnsi="仿宋" w:cs="仿宋"/>
          <w:sz w:val="24"/>
          <w:szCs w:val="24"/>
          <w:u w:val="single"/>
        </w:rPr>
      </w:pPr>
      <w:r>
        <w:rPr>
          <w:rFonts w:ascii="仿宋" w:eastAsia="仿宋" w:hAnsi="仿宋" w:cs="仿宋" w:hint="eastAsia"/>
          <w:sz w:val="24"/>
          <w:szCs w:val="24"/>
        </w:rPr>
        <w:t>授权委托人（或法定代表人）签名或盖章：</w:t>
      </w: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日期：</w:t>
      </w:r>
    </w:p>
    <w:p w:rsidR="008A391F" w:rsidRDefault="008A391F">
      <w:pPr>
        <w:spacing w:line="360" w:lineRule="auto"/>
        <w:rPr>
          <w:rFonts w:ascii="仿宋" w:eastAsia="仿宋" w:hAnsi="仿宋" w:cs="仿宋"/>
          <w:sz w:val="24"/>
          <w:szCs w:val="24"/>
        </w:rPr>
      </w:pPr>
    </w:p>
    <w:p w:rsidR="008A391F" w:rsidRDefault="00F578C3">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br w:type="page"/>
      </w:r>
    </w:p>
    <w:p w:rsidR="008A391F" w:rsidRDefault="00F578C3">
      <w:pPr>
        <w:spacing w:line="360" w:lineRule="auto"/>
        <w:jc w:val="center"/>
        <w:rPr>
          <w:rFonts w:ascii="仿宋" w:eastAsia="仿宋" w:hAnsi="仿宋" w:cs="仿宋"/>
          <w:sz w:val="24"/>
          <w:szCs w:val="24"/>
        </w:rPr>
      </w:pPr>
      <w:r>
        <w:rPr>
          <w:rFonts w:ascii="仿宋" w:eastAsia="仿宋" w:hAnsi="仿宋" w:cs="仿宋" w:hint="eastAsia"/>
          <w:b/>
          <w:sz w:val="24"/>
          <w:szCs w:val="24"/>
        </w:rPr>
        <w:lastRenderedPageBreak/>
        <w:t>格式3、法定代表人授权书</w:t>
      </w:r>
      <w:bookmarkEnd w:id="117"/>
    </w:p>
    <w:p w:rsidR="008A391F" w:rsidRDefault="00F578C3">
      <w:pPr>
        <w:spacing w:line="360" w:lineRule="auto"/>
        <w:rPr>
          <w:rFonts w:ascii="仿宋" w:eastAsia="仿宋" w:hAnsi="仿宋" w:cs="仿宋"/>
          <w:b/>
          <w:sz w:val="24"/>
          <w:szCs w:val="24"/>
        </w:rPr>
      </w:pPr>
      <w:r>
        <w:rPr>
          <w:rFonts w:ascii="仿宋" w:eastAsia="仿宋" w:hAnsi="仿宋" w:cs="仿宋" w:hint="eastAsia"/>
          <w:b/>
          <w:sz w:val="24"/>
          <w:szCs w:val="24"/>
        </w:rPr>
        <w:t>（采购人）：</w:t>
      </w:r>
    </w:p>
    <w:p w:rsidR="008A391F" w:rsidRDefault="00F578C3">
      <w:pPr>
        <w:spacing w:line="360" w:lineRule="auto"/>
        <w:rPr>
          <w:rFonts w:ascii="仿宋" w:eastAsia="仿宋" w:hAnsi="仿宋" w:cs="仿宋"/>
          <w:sz w:val="24"/>
          <w:szCs w:val="24"/>
        </w:rPr>
      </w:pPr>
      <w:r>
        <w:rPr>
          <w:rFonts w:ascii="仿宋" w:eastAsia="仿宋" w:hAnsi="仿宋" w:cs="仿宋" w:hint="eastAsia"/>
          <w:sz w:val="24"/>
          <w:szCs w:val="24"/>
          <w:u w:val="single"/>
        </w:rPr>
        <w:t>（供应商全称）</w:t>
      </w:r>
      <w:r>
        <w:rPr>
          <w:rFonts w:ascii="仿宋" w:eastAsia="仿宋" w:hAnsi="仿宋" w:cs="仿宋" w:hint="eastAsia"/>
          <w:sz w:val="24"/>
          <w:szCs w:val="24"/>
        </w:rPr>
        <w:t>法定代表人授权</w:t>
      </w:r>
      <w:r>
        <w:rPr>
          <w:rFonts w:ascii="仿宋" w:eastAsia="仿宋" w:hAnsi="仿宋" w:cs="仿宋" w:hint="eastAsia"/>
          <w:sz w:val="24"/>
          <w:szCs w:val="24"/>
          <w:u w:val="single"/>
        </w:rPr>
        <w:t>（供应商代表姓名）</w:t>
      </w:r>
      <w:r>
        <w:rPr>
          <w:rFonts w:ascii="仿宋" w:eastAsia="仿宋" w:hAnsi="仿宋" w:cs="仿宋" w:hint="eastAsia"/>
          <w:sz w:val="24"/>
          <w:szCs w:val="24"/>
        </w:rPr>
        <w:t>为供应商代表，参加贵单位组织的</w:t>
      </w:r>
      <w:r>
        <w:rPr>
          <w:rFonts w:ascii="仿宋" w:eastAsia="仿宋" w:hAnsi="仿宋" w:cs="仿宋" w:hint="eastAsia"/>
          <w:sz w:val="24"/>
          <w:szCs w:val="24"/>
          <w:u w:val="single"/>
        </w:rPr>
        <w:t>（项目名称）</w:t>
      </w:r>
      <w:r>
        <w:rPr>
          <w:rFonts w:ascii="仿宋" w:eastAsia="仿宋" w:hAnsi="仿宋" w:cs="仿宋" w:hint="eastAsia"/>
          <w:sz w:val="24"/>
          <w:szCs w:val="24"/>
        </w:rPr>
        <w:t>项目</w:t>
      </w:r>
      <w:r>
        <w:rPr>
          <w:rFonts w:ascii="仿宋" w:eastAsia="仿宋" w:hAnsi="仿宋" w:cs="仿宋" w:hint="eastAsia"/>
          <w:sz w:val="24"/>
          <w:szCs w:val="24"/>
          <w:u w:val="single"/>
        </w:rPr>
        <w:t>（招标项目编号）</w:t>
      </w:r>
      <w:r>
        <w:rPr>
          <w:rFonts w:ascii="仿宋" w:eastAsia="仿宋" w:hAnsi="仿宋" w:cs="仿宋" w:hint="eastAsia"/>
          <w:sz w:val="24"/>
          <w:szCs w:val="24"/>
        </w:rPr>
        <w:t>招标活动，全权代表我方处理招标活动的一切事宜。</w:t>
      </w:r>
    </w:p>
    <w:p w:rsidR="008A391F" w:rsidRDefault="008A391F">
      <w:pPr>
        <w:spacing w:line="360" w:lineRule="auto"/>
        <w:rPr>
          <w:rFonts w:ascii="仿宋" w:eastAsia="仿宋" w:hAnsi="仿宋" w:cs="仿宋"/>
          <w:sz w:val="24"/>
          <w:szCs w:val="24"/>
        </w:rPr>
      </w:pPr>
    </w:p>
    <w:p w:rsidR="008A391F" w:rsidRDefault="00F578C3">
      <w:pPr>
        <w:spacing w:line="360" w:lineRule="auto"/>
        <w:rPr>
          <w:rFonts w:ascii="仿宋" w:eastAsia="仿宋" w:hAnsi="仿宋" w:cs="仿宋"/>
          <w:sz w:val="24"/>
          <w:szCs w:val="24"/>
        </w:rPr>
      </w:pPr>
      <w:r>
        <w:rPr>
          <w:rFonts w:ascii="仿宋" w:eastAsia="仿宋" w:hAnsi="仿宋" w:cs="仿宋" w:hint="eastAsia"/>
          <w:sz w:val="24"/>
          <w:szCs w:val="24"/>
        </w:rPr>
        <w:t xml:space="preserve">                                 法定代表人（签字或盖章）：</w:t>
      </w:r>
    </w:p>
    <w:p w:rsidR="008A391F" w:rsidRDefault="00F578C3">
      <w:pPr>
        <w:spacing w:line="360" w:lineRule="auto"/>
        <w:rPr>
          <w:rFonts w:ascii="仿宋" w:eastAsia="仿宋" w:hAnsi="仿宋" w:cs="仿宋"/>
          <w:sz w:val="24"/>
          <w:szCs w:val="24"/>
        </w:rPr>
      </w:pPr>
      <w:r>
        <w:rPr>
          <w:rFonts w:ascii="仿宋" w:eastAsia="仿宋" w:hAnsi="仿宋" w:cs="仿宋" w:hint="eastAsia"/>
          <w:sz w:val="24"/>
          <w:szCs w:val="24"/>
        </w:rPr>
        <w:t xml:space="preserve">                                 供应商名称（公章）：</w:t>
      </w:r>
    </w:p>
    <w:p w:rsidR="008A391F" w:rsidRDefault="00F578C3">
      <w:pPr>
        <w:spacing w:line="360" w:lineRule="auto"/>
        <w:rPr>
          <w:rFonts w:ascii="仿宋" w:eastAsia="仿宋" w:hAnsi="仿宋" w:cs="仿宋"/>
          <w:sz w:val="24"/>
          <w:szCs w:val="24"/>
        </w:rPr>
      </w:pPr>
      <w:r>
        <w:rPr>
          <w:rFonts w:ascii="仿宋" w:eastAsia="仿宋" w:hAnsi="仿宋" w:cs="仿宋" w:hint="eastAsia"/>
          <w:sz w:val="24"/>
          <w:szCs w:val="24"/>
        </w:rPr>
        <w:t xml:space="preserve">                                  日期：</w:t>
      </w:r>
    </w:p>
    <w:p w:rsidR="008A391F" w:rsidRDefault="008A391F">
      <w:pPr>
        <w:spacing w:line="360" w:lineRule="auto"/>
        <w:rPr>
          <w:rFonts w:ascii="仿宋" w:eastAsia="仿宋" w:hAnsi="仿宋" w:cs="仿宋"/>
          <w:spacing w:val="20"/>
          <w:sz w:val="24"/>
          <w:szCs w:val="24"/>
        </w:rPr>
      </w:pPr>
    </w:p>
    <w:p w:rsidR="008A391F" w:rsidRDefault="00F578C3">
      <w:pPr>
        <w:spacing w:line="360" w:lineRule="auto"/>
        <w:rPr>
          <w:rFonts w:ascii="仿宋" w:eastAsia="仿宋" w:hAnsi="仿宋" w:cs="仿宋"/>
          <w:sz w:val="24"/>
          <w:szCs w:val="24"/>
        </w:rPr>
      </w:pPr>
      <w:r>
        <w:rPr>
          <w:rFonts w:ascii="仿宋" w:eastAsia="仿宋" w:hAnsi="仿宋" w:cs="仿宋" w:hint="eastAsia"/>
          <w:sz w:val="24"/>
          <w:szCs w:val="24"/>
        </w:rPr>
        <w:t>附：</w:t>
      </w:r>
    </w:p>
    <w:p w:rsidR="008A391F" w:rsidRDefault="00F578C3">
      <w:pPr>
        <w:spacing w:line="360" w:lineRule="auto"/>
        <w:ind w:firstLine="482"/>
        <w:rPr>
          <w:rFonts w:ascii="仿宋" w:eastAsia="仿宋" w:hAnsi="仿宋" w:cs="仿宋"/>
          <w:sz w:val="24"/>
          <w:szCs w:val="24"/>
        </w:rPr>
      </w:pPr>
      <w:r>
        <w:rPr>
          <w:rFonts w:ascii="仿宋" w:eastAsia="仿宋" w:hAnsi="仿宋" w:cs="仿宋" w:hint="eastAsia"/>
          <w:sz w:val="24"/>
          <w:szCs w:val="24"/>
        </w:rPr>
        <w:t>委托代理人姓名： （姓名）</w:t>
      </w:r>
    </w:p>
    <w:p w:rsidR="008A391F" w:rsidRDefault="00F578C3">
      <w:pPr>
        <w:spacing w:line="360" w:lineRule="auto"/>
        <w:ind w:firstLine="482"/>
        <w:rPr>
          <w:rFonts w:ascii="仿宋" w:eastAsia="仿宋" w:hAnsi="仿宋" w:cs="仿宋"/>
          <w:sz w:val="24"/>
          <w:szCs w:val="24"/>
        </w:rPr>
      </w:pPr>
      <w:r>
        <w:rPr>
          <w:rFonts w:ascii="仿宋" w:eastAsia="仿宋" w:hAnsi="仿宋" w:cs="仿宋" w:hint="eastAsia"/>
          <w:sz w:val="24"/>
          <w:szCs w:val="24"/>
        </w:rPr>
        <w:t>委托代理人联系方式：</w:t>
      </w:r>
    </w:p>
    <w:p w:rsidR="008A391F" w:rsidRDefault="00F578C3">
      <w:pPr>
        <w:spacing w:line="360" w:lineRule="auto"/>
        <w:ind w:firstLine="482"/>
        <w:rPr>
          <w:rFonts w:ascii="仿宋" w:eastAsia="仿宋" w:hAnsi="仿宋" w:cs="仿宋"/>
          <w:sz w:val="24"/>
          <w:szCs w:val="24"/>
        </w:rPr>
      </w:pPr>
      <w:r>
        <w:rPr>
          <w:rFonts w:ascii="仿宋" w:eastAsia="仿宋" w:hAnsi="仿宋" w:cs="仿宋" w:hint="eastAsia"/>
          <w:sz w:val="24"/>
          <w:szCs w:val="24"/>
        </w:rPr>
        <w:t xml:space="preserve">职          </w:t>
      </w:r>
      <w:proofErr w:type="gramStart"/>
      <w:r>
        <w:rPr>
          <w:rFonts w:ascii="仿宋" w:eastAsia="仿宋" w:hAnsi="仿宋" w:cs="仿宋" w:hint="eastAsia"/>
          <w:sz w:val="24"/>
          <w:szCs w:val="24"/>
        </w:rPr>
        <w:t>务</w:t>
      </w:r>
      <w:proofErr w:type="gramEnd"/>
      <w:r>
        <w:rPr>
          <w:rFonts w:ascii="仿宋" w:eastAsia="仿宋" w:hAnsi="仿宋" w:cs="仿宋" w:hint="eastAsia"/>
          <w:sz w:val="24"/>
          <w:szCs w:val="24"/>
        </w:rPr>
        <w:t>：</w:t>
      </w:r>
    </w:p>
    <w:p w:rsidR="008A391F" w:rsidRDefault="00F578C3">
      <w:pPr>
        <w:spacing w:line="360" w:lineRule="auto"/>
        <w:ind w:firstLine="482"/>
        <w:rPr>
          <w:rFonts w:ascii="仿宋" w:eastAsia="仿宋" w:hAnsi="仿宋" w:cs="仿宋"/>
          <w:sz w:val="24"/>
          <w:szCs w:val="24"/>
          <w:u w:val="single"/>
        </w:rPr>
      </w:pPr>
      <w:r>
        <w:rPr>
          <w:rFonts w:ascii="仿宋" w:eastAsia="仿宋" w:hAnsi="仿宋" w:cs="仿宋" w:hint="eastAsia"/>
          <w:sz w:val="24"/>
          <w:szCs w:val="24"/>
        </w:rPr>
        <w:t>电          话：</w:t>
      </w:r>
    </w:p>
    <w:p w:rsidR="008A391F" w:rsidRDefault="00F578C3">
      <w:pPr>
        <w:spacing w:line="360" w:lineRule="auto"/>
        <w:ind w:firstLineChars="200" w:firstLine="480"/>
        <w:rPr>
          <w:rFonts w:ascii="仿宋" w:eastAsia="仿宋" w:hAnsi="仿宋" w:cs="仿宋"/>
          <w:b/>
          <w:bCs/>
          <w:sz w:val="24"/>
          <w:szCs w:val="24"/>
        </w:rPr>
      </w:pPr>
      <w:r>
        <w:rPr>
          <w:rFonts w:ascii="仿宋" w:eastAsia="仿宋" w:hAnsi="仿宋" w:cs="仿宋" w:hint="eastAsia"/>
          <w:sz w:val="24"/>
          <w:szCs w:val="24"/>
        </w:rPr>
        <w:t>电  子  信  箱：</w:t>
      </w:r>
      <w:bookmarkEnd w:id="118"/>
    </w:p>
    <w:p w:rsidR="008A391F" w:rsidRDefault="00F578C3">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委托代理人身份证复印件：</w:t>
      </w:r>
      <w:r>
        <w:rPr>
          <w:rFonts w:ascii="仿宋" w:eastAsia="仿宋" w:hAnsi="仿宋" w:cs="仿宋" w:hint="eastAsia"/>
          <w:b/>
          <w:bCs/>
          <w:sz w:val="24"/>
          <w:szCs w:val="24"/>
        </w:rPr>
        <w:br w:type="page"/>
      </w:r>
      <w:bookmarkStart w:id="121" w:name="_Hlk525928072"/>
      <w:r>
        <w:rPr>
          <w:rFonts w:ascii="仿宋" w:eastAsia="仿宋" w:hAnsi="仿宋" w:cs="仿宋" w:hint="eastAsia"/>
          <w:sz w:val="24"/>
          <w:szCs w:val="24"/>
        </w:rPr>
        <w:lastRenderedPageBreak/>
        <w:t>附：法定代表人身份证明</w:t>
      </w:r>
    </w:p>
    <w:p w:rsidR="008A391F" w:rsidRDefault="00F578C3">
      <w:pPr>
        <w:spacing w:line="360" w:lineRule="auto"/>
        <w:jc w:val="center"/>
        <w:rPr>
          <w:rFonts w:ascii="仿宋" w:eastAsia="仿宋" w:hAnsi="仿宋" w:cs="仿宋"/>
          <w:sz w:val="24"/>
          <w:szCs w:val="24"/>
        </w:rPr>
      </w:pPr>
      <w:r>
        <w:rPr>
          <w:rFonts w:ascii="仿宋" w:eastAsia="仿宋" w:hAnsi="仿宋" w:cs="仿宋" w:hint="eastAsia"/>
          <w:b/>
          <w:sz w:val="24"/>
          <w:szCs w:val="24"/>
        </w:rPr>
        <w:t>法定代表人身份证明</w:t>
      </w:r>
    </w:p>
    <w:p w:rsidR="008A391F" w:rsidRDefault="00F578C3">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单位名称：</w:t>
      </w:r>
    </w:p>
    <w:p w:rsidR="008A391F" w:rsidRDefault="00F578C3">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单位性质：</w:t>
      </w:r>
    </w:p>
    <w:p w:rsidR="008A391F" w:rsidRDefault="00F578C3">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地    址：</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成立时间： 年 月   日</w:t>
      </w:r>
    </w:p>
    <w:p w:rsidR="008A391F" w:rsidRDefault="00F578C3">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经营期限：</w:t>
      </w:r>
    </w:p>
    <w:p w:rsidR="008A391F" w:rsidRDefault="00F578C3">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 xml:space="preserve">姓    名：       性别： </w:t>
      </w:r>
    </w:p>
    <w:p w:rsidR="008A391F" w:rsidRDefault="00F578C3">
      <w:pPr>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 xml:space="preserve">年    龄：       职务： </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系</w:t>
      </w:r>
      <w:r>
        <w:rPr>
          <w:rFonts w:ascii="仿宋" w:eastAsia="仿宋" w:hAnsi="仿宋" w:cs="仿宋" w:hint="eastAsia"/>
          <w:sz w:val="24"/>
          <w:szCs w:val="24"/>
          <w:u w:val="single"/>
        </w:rPr>
        <w:t xml:space="preserve">           （供应商单位名称）             </w:t>
      </w:r>
      <w:r>
        <w:rPr>
          <w:rFonts w:ascii="仿宋" w:eastAsia="仿宋" w:hAnsi="仿宋" w:cs="仿宋" w:hint="eastAsia"/>
          <w:sz w:val="24"/>
          <w:szCs w:val="24"/>
        </w:rPr>
        <w:t>的法定代表人。</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特此证明。</w:t>
      </w:r>
    </w:p>
    <w:p w:rsidR="008A391F" w:rsidRDefault="008A391F">
      <w:pPr>
        <w:spacing w:line="360" w:lineRule="auto"/>
        <w:rPr>
          <w:rFonts w:ascii="仿宋" w:eastAsia="仿宋" w:hAnsi="仿宋" w:cs="仿宋"/>
          <w:sz w:val="24"/>
          <w:szCs w:val="24"/>
        </w:rPr>
      </w:pPr>
    </w:p>
    <w:p w:rsidR="008A391F" w:rsidRDefault="00F578C3">
      <w:pPr>
        <w:spacing w:line="360" w:lineRule="auto"/>
        <w:ind w:right="480"/>
        <w:jc w:val="center"/>
        <w:rPr>
          <w:rFonts w:ascii="仿宋" w:eastAsia="仿宋" w:hAnsi="仿宋" w:cs="仿宋"/>
          <w:sz w:val="24"/>
          <w:szCs w:val="24"/>
        </w:rPr>
      </w:pPr>
      <w:r>
        <w:rPr>
          <w:rFonts w:ascii="仿宋" w:eastAsia="仿宋" w:hAnsi="仿宋" w:cs="仿宋" w:hint="eastAsia"/>
          <w:sz w:val="24"/>
          <w:szCs w:val="24"/>
        </w:rPr>
        <w:t xml:space="preserve">               供应商：</w:t>
      </w:r>
      <w:r>
        <w:rPr>
          <w:rFonts w:ascii="仿宋" w:eastAsia="仿宋" w:hAnsi="仿宋" w:cs="仿宋" w:hint="eastAsia"/>
          <w:sz w:val="24"/>
          <w:szCs w:val="24"/>
          <w:u w:val="single"/>
        </w:rPr>
        <w:t xml:space="preserve">             （盖公章）</w:t>
      </w:r>
    </w:p>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 xml:space="preserve">            日  期：年月日</w:t>
      </w:r>
    </w:p>
    <w:bookmarkEnd w:id="119"/>
    <w:bookmarkEnd w:id="121"/>
    <w:p w:rsidR="008A391F" w:rsidRDefault="008A391F">
      <w:pPr>
        <w:spacing w:line="360" w:lineRule="auto"/>
        <w:jc w:val="center"/>
        <w:rPr>
          <w:rFonts w:ascii="仿宋" w:eastAsia="仿宋" w:hAnsi="仿宋" w:cs="仿宋"/>
          <w:b/>
          <w:bCs/>
          <w:sz w:val="24"/>
          <w:szCs w:val="24"/>
        </w:rPr>
      </w:pPr>
    </w:p>
    <w:p w:rsidR="008A391F" w:rsidRDefault="00F578C3">
      <w:pPr>
        <w:spacing w:line="360" w:lineRule="auto"/>
        <w:rPr>
          <w:rFonts w:ascii="仿宋" w:eastAsia="仿宋" w:hAnsi="仿宋" w:cs="仿宋"/>
          <w:b/>
          <w:sz w:val="24"/>
          <w:szCs w:val="24"/>
        </w:rPr>
      </w:pPr>
      <w:bookmarkStart w:id="122" w:name="_Toc382508393"/>
      <w:bookmarkEnd w:id="120"/>
      <w:r>
        <w:rPr>
          <w:rFonts w:ascii="仿宋" w:eastAsia="仿宋" w:hAnsi="仿宋" w:cs="仿宋" w:hint="eastAsia"/>
          <w:sz w:val="24"/>
          <w:szCs w:val="24"/>
        </w:rPr>
        <w:t>附：</w:t>
      </w:r>
      <w:r>
        <w:rPr>
          <w:rFonts w:ascii="仿宋" w:eastAsia="仿宋" w:hAnsi="仿宋" w:cs="仿宋" w:hint="eastAsia"/>
          <w:b/>
          <w:bCs/>
          <w:sz w:val="24"/>
          <w:szCs w:val="24"/>
        </w:rPr>
        <w:t>法定代表人身份证复印件：</w:t>
      </w:r>
      <w:r>
        <w:rPr>
          <w:rFonts w:ascii="仿宋" w:eastAsia="仿宋" w:hAnsi="仿宋" w:cs="仿宋" w:hint="eastAsia"/>
          <w:sz w:val="24"/>
          <w:szCs w:val="24"/>
        </w:rPr>
        <w:br w:type="page"/>
      </w:r>
      <w:bookmarkStart w:id="123" w:name="_Hlk525935221"/>
      <w:bookmarkStart w:id="124" w:name="_Hlk525928143"/>
      <w:r>
        <w:rPr>
          <w:rFonts w:ascii="仿宋" w:eastAsia="仿宋" w:hAnsi="仿宋" w:cs="仿宋" w:hint="eastAsia"/>
          <w:b/>
          <w:sz w:val="24"/>
          <w:szCs w:val="24"/>
        </w:rPr>
        <w:lastRenderedPageBreak/>
        <w:t>格式4、投标</w:t>
      </w:r>
      <w:bookmarkEnd w:id="122"/>
      <w:r>
        <w:rPr>
          <w:rFonts w:ascii="仿宋" w:eastAsia="仿宋" w:hAnsi="仿宋" w:cs="仿宋" w:hint="eastAsia"/>
          <w:b/>
          <w:sz w:val="24"/>
          <w:szCs w:val="24"/>
        </w:rPr>
        <w:t>报价汇总表</w:t>
      </w:r>
    </w:p>
    <w:bookmarkEnd w:id="123"/>
    <w:bookmarkEnd w:id="124"/>
    <w:p w:rsidR="008A391F" w:rsidRDefault="00F578C3">
      <w:pPr>
        <w:spacing w:before="40" w:after="40" w:line="360" w:lineRule="auto"/>
        <w:ind w:firstLineChars="300" w:firstLine="720"/>
        <w:rPr>
          <w:rFonts w:ascii="仿宋" w:eastAsia="仿宋" w:hAnsi="仿宋" w:cs="仿宋"/>
          <w:sz w:val="24"/>
          <w:szCs w:val="24"/>
        </w:rPr>
      </w:pPr>
      <w:r>
        <w:rPr>
          <w:rFonts w:ascii="仿宋" w:eastAsia="仿宋" w:hAnsi="仿宋" w:cs="仿宋" w:hint="eastAsia"/>
          <w:sz w:val="24"/>
          <w:szCs w:val="24"/>
        </w:rPr>
        <w:t>项目编号：    货币单位：</w:t>
      </w:r>
      <w:r>
        <w:rPr>
          <w:rFonts w:ascii="仿宋" w:eastAsia="仿宋" w:hAnsi="仿宋" w:cs="仿宋" w:hint="eastAsia"/>
          <w:sz w:val="24"/>
          <w:szCs w:val="24"/>
          <w:u w:val="single"/>
        </w:rPr>
        <w:t xml:space="preserve">    人民币元  </w:t>
      </w:r>
      <w:r>
        <w:rPr>
          <w:rFonts w:ascii="仿宋" w:eastAsia="仿宋" w:hAnsi="仿宋" w:cs="仿宋" w:hint="eastAsia"/>
          <w:sz w:val="24"/>
          <w:szCs w:val="24"/>
        </w:rPr>
        <w:t>包号：</w:t>
      </w:r>
      <w:r>
        <w:rPr>
          <w:rFonts w:ascii="仿宋" w:eastAsia="仿宋" w:hAnsi="仿宋" w:cs="仿宋" w:hint="eastAsia"/>
          <w:sz w:val="24"/>
          <w:szCs w:val="24"/>
          <w:u w:val="single"/>
        </w:rPr>
        <w:t>/</w:t>
      </w:r>
    </w:p>
    <w:tbl>
      <w:tblPr>
        <w:tblW w:w="95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57"/>
        <w:gridCol w:w="2426"/>
        <w:gridCol w:w="697"/>
        <w:gridCol w:w="1118"/>
        <w:gridCol w:w="1020"/>
        <w:gridCol w:w="1070"/>
        <w:gridCol w:w="1600"/>
        <w:gridCol w:w="855"/>
      </w:tblGrid>
      <w:tr w:rsidR="008A391F">
        <w:trPr>
          <w:cantSplit/>
          <w:trHeight w:val="670"/>
          <w:jc w:val="center"/>
        </w:trPr>
        <w:tc>
          <w:tcPr>
            <w:tcW w:w="757" w:type="dxa"/>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序号</w:t>
            </w:r>
          </w:p>
        </w:tc>
        <w:tc>
          <w:tcPr>
            <w:tcW w:w="2426" w:type="dxa"/>
            <w:tcBorders>
              <w:right w:val="single" w:sz="4" w:space="0" w:color="auto"/>
            </w:tcBorders>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名称</w:t>
            </w:r>
          </w:p>
        </w:tc>
        <w:tc>
          <w:tcPr>
            <w:tcW w:w="697" w:type="dxa"/>
            <w:tcBorders>
              <w:left w:val="single" w:sz="4" w:space="0" w:color="auto"/>
            </w:tcBorders>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数量</w:t>
            </w:r>
          </w:p>
        </w:tc>
        <w:tc>
          <w:tcPr>
            <w:tcW w:w="1118" w:type="dxa"/>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制造商/品牌</w:t>
            </w:r>
          </w:p>
        </w:tc>
        <w:tc>
          <w:tcPr>
            <w:tcW w:w="1020" w:type="dxa"/>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型号</w:t>
            </w:r>
          </w:p>
        </w:tc>
        <w:tc>
          <w:tcPr>
            <w:tcW w:w="1070" w:type="dxa"/>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投标报价</w:t>
            </w:r>
          </w:p>
        </w:tc>
        <w:tc>
          <w:tcPr>
            <w:tcW w:w="1600" w:type="dxa"/>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b/>
                <w:bCs/>
                <w:sz w:val="24"/>
                <w:szCs w:val="24"/>
              </w:rPr>
              <w:t>享受政府采购价格折算后的投标报价</w:t>
            </w:r>
          </w:p>
        </w:tc>
        <w:tc>
          <w:tcPr>
            <w:tcW w:w="855" w:type="dxa"/>
            <w:shd w:val="clear" w:color="auto" w:fill="D7D7D7"/>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备注</w:t>
            </w:r>
          </w:p>
        </w:tc>
      </w:tr>
      <w:tr w:rsidR="008A391F">
        <w:trPr>
          <w:cantSplit/>
          <w:trHeight w:val="567"/>
          <w:jc w:val="center"/>
        </w:trPr>
        <w:tc>
          <w:tcPr>
            <w:tcW w:w="757" w:type="dxa"/>
            <w:tcBorders>
              <w:bottom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1</w:t>
            </w:r>
          </w:p>
        </w:tc>
        <w:tc>
          <w:tcPr>
            <w:tcW w:w="2426" w:type="dxa"/>
            <w:tcBorders>
              <w:bottom w:val="single" w:sz="4" w:space="0" w:color="auto"/>
              <w:righ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697" w:type="dxa"/>
            <w:tcBorders>
              <w:lef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118"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2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7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60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855" w:type="dxa"/>
            <w:vAlign w:val="center"/>
          </w:tcPr>
          <w:p w:rsidR="008A391F" w:rsidRDefault="008A391F">
            <w:pPr>
              <w:adjustRightInd w:val="0"/>
              <w:snapToGrid w:val="0"/>
              <w:spacing w:line="360" w:lineRule="auto"/>
              <w:jc w:val="center"/>
              <w:rPr>
                <w:rFonts w:ascii="仿宋" w:eastAsia="仿宋" w:hAnsi="仿宋" w:cs="仿宋"/>
                <w:sz w:val="24"/>
                <w:szCs w:val="24"/>
              </w:rPr>
            </w:pPr>
          </w:p>
        </w:tc>
      </w:tr>
      <w:tr w:rsidR="008A391F">
        <w:trPr>
          <w:cantSplit/>
          <w:trHeight w:val="567"/>
          <w:jc w:val="center"/>
        </w:trPr>
        <w:tc>
          <w:tcPr>
            <w:tcW w:w="757" w:type="dxa"/>
            <w:tcBorders>
              <w:top w:val="single" w:sz="4" w:space="0" w:color="auto"/>
              <w:bottom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2</w:t>
            </w:r>
          </w:p>
        </w:tc>
        <w:tc>
          <w:tcPr>
            <w:tcW w:w="2426" w:type="dxa"/>
            <w:tcBorders>
              <w:top w:val="single" w:sz="4" w:space="0" w:color="auto"/>
              <w:bottom w:val="single" w:sz="4" w:space="0" w:color="auto"/>
              <w:righ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697" w:type="dxa"/>
            <w:tcBorders>
              <w:lef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118"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2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7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60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855" w:type="dxa"/>
            <w:vAlign w:val="center"/>
          </w:tcPr>
          <w:p w:rsidR="008A391F" w:rsidRDefault="008A391F">
            <w:pPr>
              <w:adjustRightInd w:val="0"/>
              <w:snapToGrid w:val="0"/>
              <w:spacing w:line="360" w:lineRule="auto"/>
              <w:jc w:val="center"/>
              <w:rPr>
                <w:rFonts w:ascii="仿宋" w:eastAsia="仿宋" w:hAnsi="仿宋" w:cs="仿宋"/>
                <w:sz w:val="24"/>
                <w:szCs w:val="24"/>
              </w:rPr>
            </w:pPr>
          </w:p>
        </w:tc>
      </w:tr>
      <w:tr w:rsidR="008A391F">
        <w:trPr>
          <w:cantSplit/>
          <w:trHeight w:val="567"/>
          <w:jc w:val="center"/>
        </w:trPr>
        <w:tc>
          <w:tcPr>
            <w:tcW w:w="757" w:type="dxa"/>
            <w:tcBorders>
              <w:top w:val="single" w:sz="4" w:space="0" w:color="auto"/>
              <w:bottom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3</w:t>
            </w:r>
          </w:p>
        </w:tc>
        <w:tc>
          <w:tcPr>
            <w:tcW w:w="2426" w:type="dxa"/>
            <w:tcBorders>
              <w:top w:val="single" w:sz="4" w:space="0" w:color="auto"/>
              <w:righ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697" w:type="dxa"/>
            <w:tcBorders>
              <w:lef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118"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2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7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60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855" w:type="dxa"/>
            <w:vAlign w:val="center"/>
          </w:tcPr>
          <w:p w:rsidR="008A391F" w:rsidRDefault="008A391F">
            <w:pPr>
              <w:adjustRightInd w:val="0"/>
              <w:snapToGrid w:val="0"/>
              <w:spacing w:line="360" w:lineRule="auto"/>
              <w:jc w:val="center"/>
              <w:rPr>
                <w:rFonts w:ascii="仿宋" w:eastAsia="仿宋" w:hAnsi="仿宋" w:cs="仿宋"/>
                <w:sz w:val="24"/>
                <w:szCs w:val="24"/>
              </w:rPr>
            </w:pPr>
          </w:p>
        </w:tc>
      </w:tr>
      <w:tr w:rsidR="008A391F">
        <w:trPr>
          <w:cantSplit/>
          <w:trHeight w:val="567"/>
          <w:jc w:val="center"/>
        </w:trPr>
        <w:tc>
          <w:tcPr>
            <w:tcW w:w="757" w:type="dxa"/>
            <w:tcBorders>
              <w:top w:val="single" w:sz="4" w:space="0" w:color="auto"/>
              <w:bottom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4</w:t>
            </w:r>
          </w:p>
        </w:tc>
        <w:tc>
          <w:tcPr>
            <w:tcW w:w="2426" w:type="dxa"/>
            <w:tcBorders>
              <w:righ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697" w:type="dxa"/>
            <w:tcBorders>
              <w:lef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118"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2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7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60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855" w:type="dxa"/>
            <w:vAlign w:val="center"/>
          </w:tcPr>
          <w:p w:rsidR="008A391F" w:rsidRDefault="008A391F">
            <w:pPr>
              <w:adjustRightInd w:val="0"/>
              <w:snapToGrid w:val="0"/>
              <w:spacing w:line="360" w:lineRule="auto"/>
              <w:jc w:val="center"/>
              <w:rPr>
                <w:rFonts w:ascii="仿宋" w:eastAsia="仿宋" w:hAnsi="仿宋" w:cs="仿宋"/>
                <w:sz w:val="24"/>
                <w:szCs w:val="24"/>
              </w:rPr>
            </w:pPr>
          </w:p>
        </w:tc>
      </w:tr>
      <w:tr w:rsidR="008A391F">
        <w:trPr>
          <w:cantSplit/>
          <w:trHeight w:val="567"/>
          <w:jc w:val="center"/>
        </w:trPr>
        <w:tc>
          <w:tcPr>
            <w:tcW w:w="757" w:type="dxa"/>
            <w:tcBorders>
              <w:top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 xml:space="preserve">...... </w:t>
            </w:r>
          </w:p>
        </w:tc>
        <w:tc>
          <w:tcPr>
            <w:tcW w:w="2426" w:type="dxa"/>
            <w:tcBorders>
              <w:righ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697" w:type="dxa"/>
            <w:tcBorders>
              <w:lef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118" w:type="dxa"/>
            <w:vAlign w:val="center"/>
          </w:tcPr>
          <w:p w:rsidR="008A391F" w:rsidRDefault="008A391F">
            <w:pPr>
              <w:spacing w:line="360" w:lineRule="auto"/>
              <w:jc w:val="center"/>
              <w:rPr>
                <w:rFonts w:ascii="仿宋" w:eastAsia="仿宋" w:hAnsi="仿宋" w:cs="仿宋"/>
                <w:sz w:val="24"/>
                <w:szCs w:val="24"/>
              </w:rPr>
            </w:pPr>
          </w:p>
        </w:tc>
        <w:tc>
          <w:tcPr>
            <w:tcW w:w="102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7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60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855" w:type="dxa"/>
            <w:vAlign w:val="center"/>
          </w:tcPr>
          <w:p w:rsidR="008A391F" w:rsidRDefault="008A391F">
            <w:pPr>
              <w:adjustRightInd w:val="0"/>
              <w:snapToGrid w:val="0"/>
              <w:spacing w:line="360" w:lineRule="auto"/>
              <w:jc w:val="center"/>
              <w:rPr>
                <w:rFonts w:ascii="仿宋" w:eastAsia="仿宋" w:hAnsi="仿宋" w:cs="仿宋"/>
                <w:sz w:val="24"/>
                <w:szCs w:val="24"/>
              </w:rPr>
            </w:pPr>
          </w:p>
        </w:tc>
      </w:tr>
      <w:tr w:rsidR="008A391F">
        <w:trPr>
          <w:cantSplit/>
          <w:trHeight w:val="567"/>
          <w:jc w:val="center"/>
        </w:trPr>
        <w:tc>
          <w:tcPr>
            <w:tcW w:w="757" w:type="dxa"/>
            <w:vAlign w:val="center"/>
          </w:tcPr>
          <w:p w:rsidR="008A391F" w:rsidRDefault="008A391F">
            <w:pPr>
              <w:spacing w:line="360" w:lineRule="auto"/>
              <w:jc w:val="center"/>
              <w:rPr>
                <w:rFonts w:ascii="仿宋" w:eastAsia="仿宋" w:hAnsi="仿宋" w:cs="仿宋"/>
                <w:sz w:val="24"/>
                <w:szCs w:val="24"/>
              </w:rPr>
            </w:pPr>
          </w:p>
        </w:tc>
        <w:tc>
          <w:tcPr>
            <w:tcW w:w="2426" w:type="dxa"/>
            <w:tcBorders>
              <w:righ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697" w:type="dxa"/>
            <w:tcBorders>
              <w:lef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118"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2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7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60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855" w:type="dxa"/>
            <w:vAlign w:val="center"/>
          </w:tcPr>
          <w:p w:rsidR="008A391F" w:rsidRDefault="008A391F">
            <w:pPr>
              <w:adjustRightInd w:val="0"/>
              <w:snapToGrid w:val="0"/>
              <w:spacing w:line="360" w:lineRule="auto"/>
              <w:jc w:val="center"/>
              <w:rPr>
                <w:rFonts w:ascii="仿宋" w:eastAsia="仿宋" w:hAnsi="仿宋" w:cs="仿宋"/>
                <w:sz w:val="24"/>
                <w:szCs w:val="24"/>
              </w:rPr>
            </w:pPr>
          </w:p>
        </w:tc>
      </w:tr>
      <w:tr w:rsidR="008A391F">
        <w:trPr>
          <w:cantSplit/>
          <w:trHeight w:val="567"/>
          <w:jc w:val="center"/>
        </w:trPr>
        <w:tc>
          <w:tcPr>
            <w:tcW w:w="757" w:type="dxa"/>
            <w:vAlign w:val="center"/>
          </w:tcPr>
          <w:p w:rsidR="008A391F" w:rsidRDefault="008A391F">
            <w:pPr>
              <w:spacing w:line="360" w:lineRule="auto"/>
              <w:jc w:val="center"/>
              <w:rPr>
                <w:rFonts w:ascii="仿宋" w:eastAsia="仿宋" w:hAnsi="仿宋" w:cs="仿宋"/>
                <w:sz w:val="24"/>
                <w:szCs w:val="24"/>
              </w:rPr>
            </w:pPr>
          </w:p>
        </w:tc>
        <w:tc>
          <w:tcPr>
            <w:tcW w:w="2426" w:type="dxa"/>
            <w:tcBorders>
              <w:righ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697" w:type="dxa"/>
            <w:tcBorders>
              <w:left w:val="single" w:sz="4" w:space="0" w:color="auto"/>
            </w:tcBorders>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118"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2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07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1600" w:type="dxa"/>
            <w:vAlign w:val="center"/>
          </w:tcPr>
          <w:p w:rsidR="008A391F" w:rsidRDefault="008A391F">
            <w:pPr>
              <w:adjustRightInd w:val="0"/>
              <w:snapToGrid w:val="0"/>
              <w:spacing w:line="360" w:lineRule="auto"/>
              <w:jc w:val="center"/>
              <w:rPr>
                <w:rFonts w:ascii="仿宋" w:eastAsia="仿宋" w:hAnsi="仿宋" w:cs="仿宋"/>
                <w:sz w:val="24"/>
                <w:szCs w:val="24"/>
              </w:rPr>
            </w:pPr>
          </w:p>
        </w:tc>
        <w:tc>
          <w:tcPr>
            <w:tcW w:w="855" w:type="dxa"/>
            <w:vAlign w:val="center"/>
          </w:tcPr>
          <w:p w:rsidR="008A391F" w:rsidRDefault="008A391F">
            <w:pPr>
              <w:adjustRightInd w:val="0"/>
              <w:snapToGrid w:val="0"/>
              <w:spacing w:line="360" w:lineRule="auto"/>
              <w:jc w:val="center"/>
              <w:rPr>
                <w:rFonts w:ascii="仿宋" w:eastAsia="仿宋" w:hAnsi="仿宋" w:cs="仿宋"/>
                <w:sz w:val="24"/>
                <w:szCs w:val="24"/>
              </w:rPr>
            </w:pPr>
          </w:p>
        </w:tc>
      </w:tr>
      <w:tr w:rsidR="008A391F">
        <w:trPr>
          <w:cantSplit/>
          <w:trHeight w:val="1238"/>
          <w:jc w:val="center"/>
        </w:trPr>
        <w:tc>
          <w:tcPr>
            <w:tcW w:w="9543" w:type="dxa"/>
            <w:gridSpan w:val="8"/>
            <w:vAlign w:val="center"/>
          </w:tcPr>
          <w:p w:rsidR="008A391F" w:rsidRDefault="008A391F">
            <w:pPr>
              <w:spacing w:line="360" w:lineRule="auto"/>
              <w:jc w:val="center"/>
              <w:rPr>
                <w:rFonts w:ascii="仿宋" w:eastAsia="仿宋" w:hAnsi="仿宋" w:cs="仿宋"/>
                <w:sz w:val="24"/>
                <w:szCs w:val="24"/>
              </w:rPr>
            </w:pPr>
          </w:p>
          <w:p w:rsidR="008A391F" w:rsidRDefault="00F578C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投标总价：</w:t>
            </w:r>
          </w:p>
          <w:p w:rsidR="008A391F" w:rsidRDefault="00F578C3">
            <w:pPr>
              <w:adjustRightInd w:val="0"/>
              <w:snapToGrid w:val="0"/>
              <w:spacing w:line="360" w:lineRule="auto"/>
              <w:rPr>
                <w:rFonts w:ascii="仿宋" w:eastAsia="仿宋" w:hAnsi="仿宋" w:cs="仿宋"/>
                <w:sz w:val="24"/>
                <w:szCs w:val="24"/>
                <w:u w:val="single"/>
              </w:rPr>
            </w:pPr>
            <w:r>
              <w:rPr>
                <w:rFonts w:ascii="仿宋" w:eastAsia="仿宋" w:hAnsi="仿宋" w:cs="仿宋" w:hint="eastAsia"/>
                <w:sz w:val="24"/>
                <w:szCs w:val="24"/>
              </w:rPr>
              <w:t>（大写）</w:t>
            </w:r>
          </w:p>
          <w:p w:rsidR="008A391F" w:rsidRDefault="00F578C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（小写）</w:t>
            </w:r>
          </w:p>
        </w:tc>
      </w:tr>
    </w:tbl>
    <w:p w:rsidR="008A391F" w:rsidRDefault="00F578C3">
      <w:pPr>
        <w:spacing w:line="360" w:lineRule="auto"/>
        <w:ind w:firstLineChars="200" w:firstLine="480"/>
        <w:jc w:val="left"/>
        <w:rPr>
          <w:rFonts w:ascii="仿宋" w:eastAsia="仿宋" w:hAnsi="仿宋" w:cs="仿宋"/>
          <w:snapToGrid w:val="0"/>
          <w:kern w:val="0"/>
          <w:sz w:val="24"/>
          <w:szCs w:val="24"/>
          <w:lang w:val="zh-CN"/>
        </w:rPr>
      </w:pPr>
      <w:r>
        <w:rPr>
          <w:rFonts w:ascii="仿宋" w:eastAsia="仿宋" w:hAnsi="仿宋" w:cs="仿宋" w:hint="eastAsia"/>
          <w:snapToGrid w:val="0"/>
          <w:kern w:val="0"/>
          <w:sz w:val="24"/>
          <w:szCs w:val="24"/>
          <w:lang w:val="zh-CN"/>
        </w:rPr>
        <w:t>注：1、供应商的报价应包含所提供服务过程中发生的一切应有费用。</w:t>
      </w:r>
    </w:p>
    <w:p w:rsidR="008A391F" w:rsidRDefault="008A391F">
      <w:pPr>
        <w:spacing w:line="360" w:lineRule="auto"/>
        <w:jc w:val="left"/>
        <w:rPr>
          <w:rFonts w:ascii="仿宋" w:eastAsia="仿宋" w:hAnsi="仿宋" w:cs="仿宋"/>
          <w:snapToGrid w:val="0"/>
          <w:kern w:val="0"/>
          <w:sz w:val="24"/>
          <w:szCs w:val="24"/>
        </w:rPr>
      </w:pPr>
    </w:p>
    <w:p w:rsidR="008A391F" w:rsidRDefault="00F578C3">
      <w:pPr>
        <w:spacing w:line="360" w:lineRule="auto"/>
        <w:jc w:val="right"/>
        <w:rPr>
          <w:rFonts w:ascii="仿宋" w:eastAsia="仿宋" w:hAnsi="仿宋" w:cs="仿宋"/>
          <w:snapToGrid w:val="0"/>
          <w:kern w:val="0"/>
          <w:sz w:val="24"/>
          <w:szCs w:val="24"/>
          <w:u w:val="single"/>
        </w:rPr>
      </w:pPr>
      <w:r>
        <w:rPr>
          <w:rFonts w:ascii="仿宋" w:eastAsia="仿宋" w:hAnsi="仿宋" w:cs="仿宋" w:hint="eastAsia"/>
          <w:snapToGrid w:val="0"/>
          <w:kern w:val="0"/>
          <w:sz w:val="24"/>
          <w:szCs w:val="24"/>
        </w:rPr>
        <w:t>供应商：</w:t>
      </w:r>
      <w:r>
        <w:rPr>
          <w:rFonts w:ascii="仿宋" w:eastAsia="仿宋" w:hAnsi="仿宋" w:cs="仿宋" w:hint="eastAsia"/>
          <w:snapToGrid w:val="0"/>
          <w:kern w:val="0"/>
          <w:sz w:val="24"/>
          <w:szCs w:val="24"/>
          <w:u w:val="single"/>
        </w:rPr>
        <w:t>（全称并加盖公章）</w:t>
      </w:r>
    </w:p>
    <w:p w:rsidR="008A391F" w:rsidRDefault="00F578C3">
      <w:pPr>
        <w:spacing w:line="360" w:lineRule="auto"/>
        <w:jc w:val="right"/>
        <w:rPr>
          <w:rFonts w:ascii="仿宋" w:eastAsia="仿宋" w:hAnsi="仿宋" w:cs="仿宋"/>
          <w:snapToGrid w:val="0"/>
          <w:kern w:val="0"/>
          <w:sz w:val="24"/>
          <w:szCs w:val="24"/>
          <w:u w:val="single"/>
        </w:rPr>
      </w:pPr>
      <w:r>
        <w:rPr>
          <w:rFonts w:ascii="仿宋" w:eastAsia="仿宋" w:hAnsi="仿宋" w:cs="仿宋" w:hint="eastAsia"/>
          <w:snapToGrid w:val="0"/>
          <w:kern w:val="0"/>
          <w:sz w:val="24"/>
          <w:szCs w:val="24"/>
        </w:rPr>
        <w:t>法定代表人或其委托代理人：</w:t>
      </w:r>
      <w:r>
        <w:rPr>
          <w:rFonts w:ascii="仿宋" w:eastAsia="仿宋" w:hAnsi="仿宋" w:cs="仿宋" w:hint="eastAsia"/>
          <w:snapToGrid w:val="0"/>
          <w:kern w:val="0"/>
          <w:sz w:val="24"/>
          <w:szCs w:val="24"/>
          <w:u w:val="single"/>
        </w:rPr>
        <w:t xml:space="preserve">   （签字或盖章） </w:t>
      </w:r>
    </w:p>
    <w:p w:rsidR="008A391F" w:rsidRDefault="00F578C3">
      <w:pPr>
        <w:wordWrap w:val="0"/>
        <w:spacing w:line="360" w:lineRule="auto"/>
        <w:jc w:val="right"/>
        <w:rPr>
          <w:rFonts w:ascii="仿宋" w:eastAsia="仿宋" w:hAnsi="仿宋" w:cs="仿宋"/>
          <w:sz w:val="24"/>
          <w:szCs w:val="24"/>
        </w:rPr>
      </w:pPr>
      <w:r>
        <w:rPr>
          <w:rFonts w:ascii="仿宋" w:eastAsia="仿宋" w:hAnsi="仿宋" w:cs="仿宋" w:hint="eastAsia"/>
          <w:snapToGrid w:val="0"/>
          <w:kern w:val="0"/>
          <w:sz w:val="24"/>
          <w:szCs w:val="24"/>
        </w:rPr>
        <w:t xml:space="preserve">          日  期：</w:t>
      </w:r>
    </w:p>
    <w:p w:rsidR="008A391F" w:rsidRDefault="008A391F">
      <w:pPr>
        <w:widowControl/>
        <w:spacing w:line="360" w:lineRule="auto"/>
        <w:jc w:val="left"/>
        <w:rPr>
          <w:rFonts w:ascii="仿宋" w:eastAsia="仿宋" w:hAnsi="仿宋" w:cs="仿宋"/>
          <w:snapToGrid w:val="0"/>
          <w:kern w:val="0"/>
          <w:sz w:val="24"/>
          <w:szCs w:val="24"/>
        </w:rPr>
      </w:pPr>
    </w:p>
    <w:p w:rsidR="008A391F" w:rsidRDefault="00F578C3">
      <w:pPr>
        <w:rPr>
          <w:rFonts w:ascii="仿宋" w:eastAsia="仿宋" w:hAnsi="仿宋" w:cs="仿宋"/>
          <w:b/>
          <w:sz w:val="24"/>
          <w:szCs w:val="24"/>
        </w:rPr>
      </w:pPr>
      <w:bookmarkStart w:id="125" w:name="_Toc382508398"/>
      <w:bookmarkStart w:id="126" w:name="_Hlk525928365"/>
      <w:r>
        <w:rPr>
          <w:rFonts w:ascii="仿宋" w:eastAsia="仿宋" w:hAnsi="仿宋" w:cs="仿宋" w:hint="eastAsia"/>
          <w:b/>
          <w:sz w:val="24"/>
          <w:szCs w:val="24"/>
        </w:rPr>
        <w:br w:type="page"/>
      </w:r>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格式5、商务条款投标偏离表</w:t>
      </w:r>
      <w:bookmarkEnd w:id="125"/>
    </w:p>
    <w:p w:rsidR="008A391F" w:rsidRDefault="00F578C3">
      <w:pPr>
        <w:spacing w:line="360" w:lineRule="auto"/>
        <w:ind w:firstLineChars="100" w:firstLine="240"/>
        <w:rPr>
          <w:rFonts w:ascii="仿宋" w:eastAsia="仿宋" w:hAnsi="仿宋" w:cs="仿宋"/>
          <w:b/>
          <w:sz w:val="24"/>
          <w:szCs w:val="24"/>
        </w:rPr>
      </w:pPr>
      <w:r>
        <w:rPr>
          <w:rFonts w:ascii="仿宋" w:eastAsia="仿宋" w:hAnsi="仿宋" w:cs="仿宋" w:hint="eastAsia"/>
          <w:sz w:val="24"/>
          <w:szCs w:val="24"/>
        </w:rPr>
        <w:t>招标项目编号：                          包号：</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032"/>
        <w:gridCol w:w="2382"/>
        <w:gridCol w:w="2591"/>
        <w:gridCol w:w="1080"/>
      </w:tblGrid>
      <w:tr w:rsidR="008A391F">
        <w:trPr>
          <w:jc w:val="center"/>
        </w:trPr>
        <w:tc>
          <w:tcPr>
            <w:tcW w:w="900" w:type="dxa"/>
            <w:shd w:val="clear" w:color="auto" w:fill="D9D9D9" w:themeFill="background1" w:themeFillShade="D9"/>
            <w:vAlign w:val="center"/>
          </w:tcPr>
          <w:p w:rsidR="008A391F" w:rsidRDefault="00F578C3">
            <w:pPr>
              <w:spacing w:before="240" w:after="240" w:line="360" w:lineRule="auto"/>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2032" w:type="dxa"/>
            <w:shd w:val="clear" w:color="auto" w:fill="D9D9D9" w:themeFill="background1" w:themeFillShade="D9"/>
            <w:vAlign w:val="center"/>
          </w:tcPr>
          <w:p w:rsidR="008A391F" w:rsidRDefault="00F578C3">
            <w:pPr>
              <w:spacing w:before="240" w:after="240" w:line="360" w:lineRule="auto"/>
              <w:jc w:val="center"/>
              <w:rPr>
                <w:rFonts w:ascii="仿宋" w:eastAsia="仿宋" w:hAnsi="仿宋" w:cs="仿宋"/>
                <w:b/>
                <w:bCs/>
                <w:sz w:val="24"/>
                <w:szCs w:val="24"/>
              </w:rPr>
            </w:pPr>
            <w:r>
              <w:rPr>
                <w:rFonts w:ascii="仿宋" w:eastAsia="仿宋" w:hAnsi="仿宋" w:cs="仿宋" w:hint="eastAsia"/>
                <w:b/>
                <w:bCs/>
                <w:sz w:val="24"/>
                <w:szCs w:val="24"/>
              </w:rPr>
              <w:t>招标文件条目号</w:t>
            </w:r>
          </w:p>
        </w:tc>
        <w:tc>
          <w:tcPr>
            <w:tcW w:w="2382" w:type="dxa"/>
            <w:shd w:val="clear" w:color="auto" w:fill="D9D9D9" w:themeFill="background1" w:themeFillShade="D9"/>
            <w:vAlign w:val="center"/>
          </w:tcPr>
          <w:p w:rsidR="008A391F" w:rsidRDefault="00F578C3">
            <w:pPr>
              <w:spacing w:before="240" w:after="240" w:line="360" w:lineRule="auto"/>
              <w:jc w:val="center"/>
              <w:rPr>
                <w:rFonts w:ascii="仿宋" w:eastAsia="仿宋" w:hAnsi="仿宋" w:cs="仿宋"/>
                <w:b/>
                <w:bCs/>
                <w:sz w:val="24"/>
                <w:szCs w:val="24"/>
              </w:rPr>
            </w:pPr>
            <w:r>
              <w:rPr>
                <w:rFonts w:ascii="仿宋" w:eastAsia="仿宋" w:hAnsi="仿宋" w:cs="仿宋" w:hint="eastAsia"/>
                <w:b/>
                <w:bCs/>
                <w:sz w:val="24"/>
                <w:szCs w:val="24"/>
              </w:rPr>
              <w:t>招标文件的商务条款</w:t>
            </w:r>
          </w:p>
        </w:tc>
        <w:tc>
          <w:tcPr>
            <w:tcW w:w="2591" w:type="dxa"/>
            <w:shd w:val="clear" w:color="auto" w:fill="D9D9D9" w:themeFill="background1" w:themeFillShade="D9"/>
            <w:vAlign w:val="center"/>
          </w:tcPr>
          <w:p w:rsidR="008A391F" w:rsidRDefault="00F578C3">
            <w:pPr>
              <w:spacing w:before="240" w:after="240" w:line="360" w:lineRule="auto"/>
              <w:jc w:val="center"/>
              <w:rPr>
                <w:rFonts w:ascii="仿宋" w:eastAsia="仿宋" w:hAnsi="仿宋" w:cs="仿宋"/>
                <w:b/>
                <w:bCs/>
                <w:sz w:val="24"/>
                <w:szCs w:val="24"/>
              </w:rPr>
            </w:pPr>
            <w:r>
              <w:rPr>
                <w:rFonts w:ascii="仿宋" w:eastAsia="仿宋" w:hAnsi="仿宋" w:cs="仿宋" w:hint="eastAsia"/>
                <w:b/>
                <w:bCs/>
                <w:sz w:val="24"/>
                <w:szCs w:val="24"/>
              </w:rPr>
              <w:t>投标文件的商务条款</w:t>
            </w:r>
          </w:p>
        </w:tc>
        <w:tc>
          <w:tcPr>
            <w:tcW w:w="1080" w:type="dxa"/>
            <w:shd w:val="clear" w:color="auto" w:fill="D9D9D9" w:themeFill="background1" w:themeFillShade="D9"/>
            <w:vAlign w:val="center"/>
          </w:tcPr>
          <w:p w:rsidR="008A391F" w:rsidRDefault="00F578C3">
            <w:pPr>
              <w:spacing w:before="240" w:after="240" w:line="360" w:lineRule="auto"/>
              <w:jc w:val="center"/>
              <w:rPr>
                <w:rFonts w:ascii="仿宋" w:eastAsia="仿宋" w:hAnsi="仿宋" w:cs="仿宋"/>
                <w:b/>
                <w:bCs/>
                <w:sz w:val="24"/>
                <w:szCs w:val="24"/>
              </w:rPr>
            </w:pPr>
            <w:r>
              <w:rPr>
                <w:rFonts w:ascii="仿宋" w:eastAsia="仿宋" w:hAnsi="仿宋" w:cs="仿宋" w:hint="eastAsia"/>
                <w:b/>
                <w:bCs/>
                <w:sz w:val="24"/>
                <w:szCs w:val="24"/>
              </w:rPr>
              <w:t>说明</w:t>
            </w:r>
          </w:p>
        </w:tc>
      </w:tr>
      <w:tr w:rsidR="008A391F">
        <w:trPr>
          <w:jc w:val="center"/>
        </w:trPr>
        <w:tc>
          <w:tcPr>
            <w:tcW w:w="900" w:type="dxa"/>
          </w:tcPr>
          <w:p w:rsidR="008A391F" w:rsidRDefault="008A391F">
            <w:pPr>
              <w:spacing w:before="240" w:after="240" w:line="360" w:lineRule="auto"/>
              <w:rPr>
                <w:rFonts w:ascii="仿宋" w:eastAsia="仿宋" w:hAnsi="仿宋" w:cs="仿宋"/>
                <w:sz w:val="24"/>
                <w:szCs w:val="24"/>
              </w:rPr>
            </w:pPr>
          </w:p>
        </w:tc>
        <w:tc>
          <w:tcPr>
            <w:tcW w:w="2032" w:type="dxa"/>
          </w:tcPr>
          <w:p w:rsidR="008A391F" w:rsidRDefault="008A391F">
            <w:pPr>
              <w:spacing w:before="240" w:after="240" w:line="360" w:lineRule="auto"/>
              <w:rPr>
                <w:rFonts w:ascii="仿宋" w:eastAsia="仿宋" w:hAnsi="仿宋" w:cs="仿宋"/>
                <w:sz w:val="24"/>
                <w:szCs w:val="24"/>
              </w:rPr>
            </w:pPr>
          </w:p>
        </w:tc>
        <w:tc>
          <w:tcPr>
            <w:tcW w:w="2382" w:type="dxa"/>
          </w:tcPr>
          <w:p w:rsidR="008A391F" w:rsidRDefault="008A391F">
            <w:pPr>
              <w:spacing w:before="240" w:after="240" w:line="360" w:lineRule="auto"/>
              <w:rPr>
                <w:rFonts w:ascii="仿宋" w:eastAsia="仿宋" w:hAnsi="仿宋" w:cs="仿宋"/>
                <w:sz w:val="24"/>
                <w:szCs w:val="24"/>
              </w:rPr>
            </w:pPr>
          </w:p>
        </w:tc>
        <w:tc>
          <w:tcPr>
            <w:tcW w:w="2591" w:type="dxa"/>
          </w:tcPr>
          <w:p w:rsidR="008A391F" w:rsidRDefault="008A391F">
            <w:pPr>
              <w:spacing w:before="240" w:after="240" w:line="360" w:lineRule="auto"/>
              <w:rPr>
                <w:rFonts w:ascii="仿宋" w:eastAsia="仿宋" w:hAnsi="仿宋" w:cs="仿宋"/>
                <w:sz w:val="24"/>
                <w:szCs w:val="24"/>
              </w:rPr>
            </w:pPr>
          </w:p>
        </w:tc>
        <w:tc>
          <w:tcPr>
            <w:tcW w:w="1080" w:type="dxa"/>
          </w:tcPr>
          <w:p w:rsidR="008A391F" w:rsidRDefault="008A391F">
            <w:pPr>
              <w:spacing w:before="240" w:after="240" w:line="360" w:lineRule="auto"/>
              <w:rPr>
                <w:rFonts w:ascii="仿宋" w:eastAsia="仿宋" w:hAnsi="仿宋" w:cs="仿宋"/>
                <w:sz w:val="24"/>
                <w:szCs w:val="24"/>
              </w:rPr>
            </w:pPr>
          </w:p>
        </w:tc>
      </w:tr>
      <w:tr w:rsidR="008A391F">
        <w:trPr>
          <w:jc w:val="center"/>
        </w:trPr>
        <w:tc>
          <w:tcPr>
            <w:tcW w:w="900" w:type="dxa"/>
          </w:tcPr>
          <w:p w:rsidR="008A391F" w:rsidRDefault="008A391F">
            <w:pPr>
              <w:spacing w:before="240" w:after="240" w:line="360" w:lineRule="auto"/>
              <w:rPr>
                <w:rFonts w:ascii="仿宋" w:eastAsia="仿宋" w:hAnsi="仿宋" w:cs="仿宋"/>
                <w:sz w:val="24"/>
                <w:szCs w:val="24"/>
              </w:rPr>
            </w:pPr>
          </w:p>
        </w:tc>
        <w:tc>
          <w:tcPr>
            <w:tcW w:w="2032" w:type="dxa"/>
          </w:tcPr>
          <w:p w:rsidR="008A391F" w:rsidRDefault="008A391F">
            <w:pPr>
              <w:spacing w:before="240" w:after="240" w:line="360" w:lineRule="auto"/>
              <w:rPr>
                <w:rFonts w:ascii="仿宋" w:eastAsia="仿宋" w:hAnsi="仿宋" w:cs="仿宋"/>
                <w:sz w:val="24"/>
                <w:szCs w:val="24"/>
              </w:rPr>
            </w:pPr>
          </w:p>
        </w:tc>
        <w:tc>
          <w:tcPr>
            <w:tcW w:w="2382" w:type="dxa"/>
          </w:tcPr>
          <w:p w:rsidR="008A391F" w:rsidRDefault="008A391F">
            <w:pPr>
              <w:spacing w:before="240" w:after="240" w:line="360" w:lineRule="auto"/>
              <w:rPr>
                <w:rFonts w:ascii="仿宋" w:eastAsia="仿宋" w:hAnsi="仿宋" w:cs="仿宋"/>
                <w:sz w:val="24"/>
                <w:szCs w:val="24"/>
              </w:rPr>
            </w:pPr>
          </w:p>
        </w:tc>
        <w:tc>
          <w:tcPr>
            <w:tcW w:w="2591" w:type="dxa"/>
          </w:tcPr>
          <w:p w:rsidR="008A391F" w:rsidRDefault="008A391F">
            <w:pPr>
              <w:spacing w:before="240" w:after="240" w:line="360" w:lineRule="auto"/>
              <w:rPr>
                <w:rFonts w:ascii="仿宋" w:eastAsia="仿宋" w:hAnsi="仿宋" w:cs="仿宋"/>
                <w:sz w:val="24"/>
                <w:szCs w:val="24"/>
              </w:rPr>
            </w:pPr>
          </w:p>
        </w:tc>
        <w:tc>
          <w:tcPr>
            <w:tcW w:w="1080" w:type="dxa"/>
          </w:tcPr>
          <w:p w:rsidR="008A391F" w:rsidRDefault="008A391F">
            <w:pPr>
              <w:spacing w:before="240" w:after="240" w:line="360" w:lineRule="auto"/>
              <w:rPr>
                <w:rFonts w:ascii="仿宋" w:eastAsia="仿宋" w:hAnsi="仿宋" w:cs="仿宋"/>
                <w:sz w:val="24"/>
                <w:szCs w:val="24"/>
              </w:rPr>
            </w:pPr>
          </w:p>
        </w:tc>
      </w:tr>
      <w:tr w:rsidR="008A391F">
        <w:trPr>
          <w:jc w:val="center"/>
        </w:trPr>
        <w:tc>
          <w:tcPr>
            <w:tcW w:w="900" w:type="dxa"/>
          </w:tcPr>
          <w:p w:rsidR="008A391F" w:rsidRDefault="008A391F">
            <w:pPr>
              <w:spacing w:before="240" w:after="240" w:line="360" w:lineRule="auto"/>
              <w:rPr>
                <w:rFonts w:ascii="仿宋" w:eastAsia="仿宋" w:hAnsi="仿宋" w:cs="仿宋"/>
                <w:sz w:val="24"/>
                <w:szCs w:val="24"/>
              </w:rPr>
            </w:pPr>
          </w:p>
        </w:tc>
        <w:tc>
          <w:tcPr>
            <w:tcW w:w="2032" w:type="dxa"/>
          </w:tcPr>
          <w:p w:rsidR="008A391F" w:rsidRDefault="008A391F">
            <w:pPr>
              <w:spacing w:before="240" w:after="240" w:line="360" w:lineRule="auto"/>
              <w:rPr>
                <w:rFonts w:ascii="仿宋" w:eastAsia="仿宋" w:hAnsi="仿宋" w:cs="仿宋"/>
                <w:sz w:val="24"/>
                <w:szCs w:val="24"/>
              </w:rPr>
            </w:pPr>
          </w:p>
        </w:tc>
        <w:tc>
          <w:tcPr>
            <w:tcW w:w="2382" w:type="dxa"/>
          </w:tcPr>
          <w:p w:rsidR="008A391F" w:rsidRDefault="008A391F">
            <w:pPr>
              <w:spacing w:before="240" w:after="240" w:line="360" w:lineRule="auto"/>
              <w:rPr>
                <w:rFonts w:ascii="仿宋" w:eastAsia="仿宋" w:hAnsi="仿宋" w:cs="仿宋"/>
                <w:sz w:val="24"/>
                <w:szCs w:val="24"/>
              </w:rPr>
            </w:pPr>
          </w:p>
        </w:tc>
        <w:tc>
          <w:tcPr>
            <w:tcW w:w="2591" w:type="dxa"/>
          </w:tcPr>
          <w:p w:rsidR="008A391F" w:rsidRDefault="008A391F">
            <w:pPr>
              <w:spacing w:before="240" w:after="240" w:line="360" w:lineRule="auto"/>
              <w:rPr>
                <w:rFonts w:ascii="仿宋" w:eastAsia="仿宋" w:hAnsi="仿宋" w:cs="仿宋"/>
                <w:sz w:val="24"/>
                <w:szCs w:val="24"/>
              </w:rPr>
            </w:pPr>
          </w:p>
        </w:tc>
        <w:tc>
          <w:tcPr>
            <w:tcW w:w="1080" w:type="dxa"/>
          </w:tcPr>
          <w:p w:rsidR="008A391F" w:rsidRDefault="008A391F">
            <w:pPr>
              <w:spacing w:before="240" w:after="240" w:line="360" w:lineRule="auto"/>
              <w:rPr>
                <w:rFonts w:ascii="仿宋" w:eastAsia="仿宋" w:hAnsi="仿宋" w:cs="仿宋"/>
                <w:sz w:val="24"/>
                <w:szCs w:val="24"/>
              </w:rPr>
            </w:pPr>
          </w:p>
        </w:tc>
      </w:tr>
      <w:tr w:rsidR="008A391F">
        <w:trPr>
          <w:jc w:val="center"/>
        </w:trPr>
        <w:tc>
          <w:tcPr>
            <w:tcW w:w="900" w:type="dxa"/>
          </w:tcPr>
          <w:p w:rsidR="008A391F" w:rsidRDefault="008A391F">
            <w:pPr>
              <w:spacing w:before="240" w:after="240" w:line="360" w:lineRule="auto"/>
              <w:rPr>
                <w:rFonts w:ascii="仿宋" w:eastAsia="仿宋" w:hAnsi="仿宋" w:cs="仿宋"/>
                <w:sz w:val="24"/>
                <w:szCs w:val="24"/>
              </w:rPr>
            </w:pPr>
          </w:p>
        </w:tc>
        <w:tc>
          <w:tcPr>
            <w:tcW w:w="2032" w:type="dxa"/>
          </w:tcPr>
          <w:p w:rsidR="008A391F" w:rsidRDefault="008A391F">
            <w:pPr>
              <w:spacing w:before="240" w:after="240" w:line="360" w:lineRule="auto"/>
              <w:rPr>
                <w:rFonts w:ascii="仿宋" w:eastAsia="仿宋" w:hAnsi="仿宋" w:cs="仿宋"/>
                <w:sz w:val="24"/>
                <w:szCs w:val="24"/>
              </w:rPr>
            </w:pPr>
          </w:p>
        </w:tc>
        <w:tc>
          <w:tcPr>
            <w:tcW w:w="2382" w:type="dxa"/>
          </w:tcPr>
          <w:p w:rsidR="008A391F" w:rsidRDefault="008A391F">
            <w:pPr>
              <w:spacing w:before="240" w:after="240" w:line="360" w:lineRule="auto"/>
              <w:rPr>
                <w:rFonts w:ascii="仿宋" w:eastAsia="仿宋" w:hAnsi="仿宋" w:cs="仿宋"/>
                <w:sz w:val="24"/>
                <w:szCs w:val="24"/>
              </w:rPr>
            </w:pPr>
          </w:p>
        </w:tc>
        <w:tc>
          <w:tcPr>
            <w:tcW w:w="2591" w:type="dxa"/>
          </w:tcPr>
          <w:p w:rsidR="008A391F" w:rsidRDefault="008A391F">
            <w:pPr>
              <w:spacing w:before="240" w:after="240" w:line="360" w:lineRule="auto"/>
              <w:rPr>
                <w:rFonts w:ascii="仿宋" w:eastAsia="仿宋" w:hAnsi="仿宋" w:cs="仿宋"/>
                <w:sz w:val="24"/>
                <w:szCs w:val="24"/>
              </w:rPr>
            </w:pPr>
          </w:p>
        </w:tc>
        <w:tc>
          <w:tcPr>
            <w:tcW w:w="1080" w:type="dxa"/>
          </w:tcPr>
          <w:p w:rsidR="008A391F" w:rsidRDefault="008A391F">
            <w:pPr>
              <w:spacing w:before="240" w:after="240" w:line="360" w:lineRule="auto"/>
              <w:rPr>
                <w:rFonts w:ascii="仿宋" w:eastAsia="仿宋" w:hAnsi="仿宋" w:cs="仿宋"/>
                <w:sz w:val="24"/>
                <w:szCs w:val="24"/>
              </w:rPr>
            </w:pPr>
          </w:p>
        </w:tc>
      </w:tr>
      <w:tr w:rsidR="008A391F">
        <w:trPr>
          <w:jc w:val="center"/>
        </w:trPr>
        <w:tc>
          <w:tcPr>
            <w:tcW w:w="900" w:type="dxa"/>
          </w:tcPr>
          <w:p w:rsidR="008A391F" w:rsidRDefault="008A391F">
            <w:pPr>
              <w:spacing w:before="240" w:after="240" w:line="360" w:lineRule="auto"/>
              <w:rPr>
                <w:rFonts w:ascii="仿宋" w:eastAsia="仿宋" w:hAnsi="仿宋" w:cs="仿宋"/>
                <w:sz w:val="24"/>
                <w:szCs w:val="24"/>
              </w:rPr>
            </w:pPr>
          </w:p>
        </w:tc>
        <w:tc>
          <w:tcPr>
            <w:tcW w:w="2032" w:type="dxa"/>
          </w:tcPr>
          <w:p w:rsidR="008A391F" w:rsidRDefault="008A391F">
            <w:pPr>
              <w:spacing w:before="240" w:after="240" w:line="360" w:lineRule="auto"/>
              <w:rPr>
                <w:rFonts w:ascii="仿宋" w:eastAsia="仿宋" w:hAnsi="仿宋" w:cs="仿宋"/>
                <w:sz w:val="24"/>
                <w:szCs w:val="24"/>
              </w:rPr>
            </w:pPr>
          </w:p>
        </w:tc>
        <w:tc>
          <w:tcPr>
            <w:tcW w:w="2382" w:type="dxa"/>
          </w:tcPr>
          <w:p w:rsidR="008A391F" w:rsidRDefault="008A391F">
            <w:pPr>
              <w:spacing w:before="240" w:after="240" w:line="360" w:lineRule="auto"/>
              <w:rPr>
                <w:rFonts w:ascii="仿宋" w:eastAsia="仿宋" w:hAnsi="仿宋" w:cs="仿宋"/>
                <w:sz w:val="24"/>
                <w:szCs w:val="24"/>
              </w:rPr>
            </w:pPr>
          </w:p>
        </w:tc>
        <w:tc>
          <w:tcPr>
            <w:tcW w:w="2591" w:type="dxa"/>
          </w:tcPr>
          <w:p w:rsidR="008A391F" w:rsidRDefault="008A391F">
            <w:pPr>
              <w:spacing w:before="240" w:after="240" w:line="360" w:lineRule="auto"/>
              <w:rPr>
                <w:rFonts w:ascii="仿宋" w:eastAsia="仿宋" w:hAnsi="仿宋" w:cs="仿宋"/>
                <w:sz w:val="24"/>
                <w:szCs w:val="24"/>
              </w:rPr>
            </w:pPr>
          </w:p>
        </w:tc>
        <w:tc>
          <w:tcPr>
            <w:tcW w:w="1080" w:type="dxa"/>
          </w:tcPr>
          <w:p w:rsidR="008A391F" w:rsidRDefault="008A391F">
            <w:pPr>
              <w:spacing w:before="240" w:after="240" w:line="360" w:lineRule="auto"/>
              <w:rPr>
                <w:rFonts w:ascii="仿宋" w:eastAsia="仿宋" w:hAnsi="仿宋" w:cs="仿宋"/>
                <w:sz w:val="24"/>
                <w:szCs w:val="24"/>
              </w:rPr>
            </w:pPr>
          </w:p>
        </w:tc>
      </w:tr>
      <w:tr w:rsidR="008A391F">
        <w:trPr>
          <w:jc w:val="center"/>
        </w:trPr>
        <w:tc>
          <w:tcPr>
            <w:tcW w:w="900" w:type="dxa"/>
          </w:tcPr>
          <w:p w:rsidR="008A391F" w:rsidRDefault="008A391F">
            <w:pPr>
              <w:spacing w:before="240" w:after="240" w:line="360" w:lineRule="auto"/>
              <w:rPr>
                <w:rFonts w:ascii="仿宋" w:eastAsia="仿宋" w:hAnsi="仿宋" w:cs="仿宋"/>
                <w:sz w:val="24"/>
                <w:szCs w:val="24"/>
              </w:rPr>
            </w:pPr>
          </w:p>
        </w:tc>
        <w:tc>
          <w:tcPr>
            <w:tcW w:w="2032" w:type="dxa"/>
          </w:tcPr>
          <w:p w:rsidR="008A391F" w:rsidRDefault="008A391F">
            <w:pPr>
              <w:spacing w:before="240" w:after="240" w:line="360" w:lineRule="auto"/>
              <w:rPr>
                <w:rFonts w:ascii="仿宋" w:eastAsia="仿宋" w:hAnsi="仿宋" w:cs="仿宋"/>
                <w:sz w:val="24"/>
                <w:szCs w:val="24"/>
              </w:rPr>
            </w:pPr>
          </w:p>
        </w:tc>
        <w:tc>
          <w:tcPr>
            <w:tcW w:w="2382" w:type="dxa"/>
          </w:tcPr>
          <w:p w:rsidR="008A391F" w:rsidRDefault="008A391F">
            <w:pPr>
              <w:spacing w:before="240" w:after="240" w:line="360" w:lineRule="auto"/>
              <w:rPr>
                <w:rFonts w:ascii="仿宋" w:eastAsia="仿宋" w:hAnsi="仿宋" w:cs="仿宋"/>
                <w:sz w:val="24"/>
                <w:szCs w:val="24"/>
              </w:rPr>
            </w:pPr>
          </w:p>
        </w:tc>
        <w:tc>
          <w:tcPr>
            <w:tcW w:w="2591" w:type="dxa"/>
          </w:tcPr>
          <w:p w:rsidR="008A391F" w:rsidRDefault="008A391F">
            <w:pPr>
              <w:spacing w:before="240" w:after="240" w:line="360" w:lineRule="auto"/>
              <w:rPr>
                <w:rFonts w:ascii="仿宋" w:eastAsia="仿宋" w:hAnsi="仿宋" w:cs="仿宋"/>
                <w:sz w:val="24"/>
                <w:szCs w:val="24"/>
              </w:rPr>
            </w:pPr>
          </w:p>
        </w:tc>
        <w:tc>
          <w:tcPr>
            <w:tcW w:w="1080" w:type="dxa"/>
          </w:tcPr>
          <w:p w:rsidR="008A391F" w:rsidRDefault="008A391F">
            <w:pPr>
              <w:spacing w:before="240" w:after="240" w:line="360" w:lineRule="auto"/>
              <w:rPr>
                <w:rFonts w:ascii="仿宋" w:eastAsia="仿宋" w:hAnsi="仿宋" w:cs="仿宋"/>
                <w:sz w:val="24"/>
                <w:szCs w:val="24"/>
              </w:rPr>
            </w:pPr>
          </w:p>
        </w:tc>
      </w:tr>
    </w:tbl>
    <w:p w:rsidR="008A391F" w:rsidRDefault="008A391F">
      <w:pPr>
        <w:spacing w:line="360" w:lineRule="auto"/>
        <w:ind w:firstLineChars="1300" w:firstLine="3120"/>
        <w:jc w:val="right"/>
        <w:rPr>
          <w:rFonts w:ascii="仿宋" w:eastAsia="仿宋" w:hAnsi="仿宋" w:cs="仿宋"/>
          <w:sz w:val="24"/>
          <w:szCs w:val="24"/>
        </w:rPr>
      </w:pPr>
    </w:p>
    <w:bookmarkEnd w:id="126"/>
    <w:p w:rsidR="008A391F" w:rsidRDefault="00F578C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（加盖供应商公章）    </w:t>
      </w:r>
    </w:p>
    <w:p w:rsidR="008A391F" w:rsidRDefault="008A391F">
      <w:pPr>
        <w:adjustRightInd w:val="0"/>
        <w:snapToGrid w:val="0"/>
        <w:spacing w:line="360" w:lineRule="auto"/>
        <w:rPr>
          <w:rFonts w:ascii="仿宋" w:eastAsia="仿宋" w:hAnsi="仿宋" w:cs="仿宋"/>
          <w:sz w:val="24"/>
          <w:szCs w:val="24"/>
        </w:rPr>
      </w:pPr>
    </w:p>
    <w:p w:rsidR="008A391F" w:rsidRDefault="00F578C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授权委托人（或法定代表人）签名或盖章：</w:t>
      </w:r>
    </w:p>
    <w:p w:rsidR="008A391F" w:rsidRDefault="008A391F">
      <w:pPr>
        <w:pStyle w:val="2"/>
        <w:spacing w:line="360" w:lineRule="auto"/>
        <w:ind w:firstLineChars="0" w:firstLine="0"/>
        <w:rPr>
          <w:rFonts w:ascii="仿宋" w:eastAsia="仿宋" w:hAnsi="仿宋" w:cs="仿宋"/>
          <w:sz w:val="24"/>
          <w:szCs w:val="24"/>
        </w:rPr>
      </w:pPr>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b/>
          <w:sz w:val="24"/>
          <w:szCs w:val="24"/>
        </w:rPr>
        <w:t>格式6、投标保证金（现场递交）</w:t>
      </w:r>
    </w:p>
    <w:p w:rsidR="008A391F" w:rsidRDefault="00F578C3">
      <w:pPr>
        <w:spacing w:line="360" w:lineRule="auto"/>
        <w:jc w:val="center"/>
        <w:rPr>
          <w:rFonts w:ascii="仿宋" w:eastAsia="仿宋" w:hAnsi="仿宋" w:cs="仿宋"/>
          <w:b/>
          <w:sz w:val="24"/>
          <w:szCs w:val="24"/>
        </w:rPr>
      </w:pPr>
      <w:bookmarkStart w:id="127" w:name="_Toc382508400"/>
      <w:r>
        <w:rPr>
          <w:rFonts w:ascii="仿宋" w:eastAsia="仿宋" w:hAnsi="仿宋" w:cs="仿宋" w:hint="eastAsia"/>
          <w:b/>
          <w:sz w:val="24"/>
          <w:szCs w:val="24"/>
        </w:rPr>
        <w:br w:type="page"/>
      </w:r>
      <w:r>
        <w:rPr>
          <w:rFonts w:ascii="仿宋" w:eastAsia="仿宋" w:hAnsi="仿宋" w:cs="仿宋" w:hint="eastAsia"/>
          <w:b/>
          <w:sz w:val="24"/>
          <w:szCs w:val="24"/>
        </w:rPr>
        <w:lastRenderedPageBreak/>
        <w:t>第二部分</w:t>
      </w:r>
      <w:bookmarkStart w:id="128" w:name="_Hlk525933468"/>
      <w:bookmarkStart w:id="129" w:name="_Hlk525928605"/>
      <w:r>
        <w:rPr>
          <w:rFonts w:ascii="仿宋" w:eastAsia="仿宋" w:hAnsi="仿宋" w:cs="仿宋" w:hint="eastAsia"/>
          <w:b/>
          <w:sz w:val="24"/>
          <w:szCs w:val="24"/>
        </w:rPr>
        <w:t>技术标投标文件格式</w:t>
      </w:r>
      <w:bookmarkEnd w:id="127"/>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F578C3" w:rsidP="00B95910">
      <w:pPr>
        <w:pStyle w:val="aa"/>
        <w:adjustRightInd w:val="0"/>
        <w:snapToGrid w:val="0"/>
        <w:spacing w:beforeLines="20" w:afterLines="20" w:line="360" w:lineRule="auto"/>
        <w:ind w:rightChars="-2" w:right="-4"/>
        <w:jc w:val="center"/>
        <w:rPr>
          <w:rFonts w:ascii="仿宋" w:eastAsia="仿宋" w:hAnsi="仿宋" w:cs="仿宋"/>
          <w:b/>
          <w:sz w:val="44"/>
          <w:szCs w:val="44"/>
        </w:rPr>
      </w:pPr>
      <w:r>
        <w:rPr>
          <w:rFonts w:ascii="仿宋" w:eastAsia="仿宋" w:hAnsi="仿宋" w:cs="仿宋" w:hint="eastAsia"/>
          <w:b/>
          <w:sz w:val="44"/>
          <w:szCs w:val="44"/>
        </w:rPr>
        <w:t>投  标  文  件</w:t>
      </w:r>
    </w:p>
    <w:p w:rsidR="008A391F" w:rsidRDefault="00F578C3" w:rsidP="00B95910">
      <w:pPr>
        <w:pStyle w:val="aa"/>
        <w:adjustRightInd w:val="0"/>
        <w:snapToGrid w:val="0"/>
        <w:spacing w:beforeLines="20" w:afterLines="20" w:line="360" w:lineRule="auto"/>
        <w:ind w:rightChars="-2" w:right="-4"/>
        <w:jc w:val="center"/>
        <w:rPr>
          <w:rFonts w:ascii="仿宋" w:eastAsia="仿宋" w:hAnsi="仿宋" w:cs="仿宋"/>
          <w:sz w:val="24"/>
          <w:szCs w:val="24"/>
        </w:rPr>
      </w:pPr>
      <w:r>
        <w:rPr>
          <w:rFonts w:ascii="仿宋" w:eastAsia="仿宋" w:hAnsi="仿宋" w:cs="仿宋" w:hint="eastAsia"/>
          <w:sz w:val="24"/>
          <w:szCs w:val="24"/>
        </w:rPr>
        <w:t>招标项目编号：</w:t>
      </w: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8A391F" w:rsidP="00B95910">
      <w:pPr>
        <w:pStyle w:val="aa"/>
        <w:adjustRightInd w:val="0"/>
        <w:snapToGrid w:val="0"/>
        <w:spacing w:beforeLines="20" w:afterLines="20" w:line="360" w:lineRule="auto"/>
        <w:ind w:rightChars="-2" w:right="-4"/>
        <w:jc w:val="center"/>
        <w:rPr>
          <w:rFonts w:ascii="仿宋" w:eastAsia="仿宋" w:hAnsi="仿宋" w:cs="仿宋"/>
          <w:sz w:val="24"/>
          <w:szCs w:val="24"/>
        </w:rPr>
      </w:pP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rPr>
      </w:pPr>
      <w:r>
        <w:rPr>
          <w:rFonts w:ascii="仿宋" w:eastAsia="仿宋" w:hAnsi="仿宋" w:cs="仿宋" w:hint="eastAsia"/>
          <w:b/>
          <w:bCs/>
          <w:sz w:val="24"/>
        </w:rPr>
        <w:t>项目名称：</w:t>
      </w: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rPr>
      </w:pPr>
      <w:r>
        <w:rPr>
          <w:rFonts w:ascii="仿宋" w:eastAsia="仿宋" w:hAnsi="仿宋" w:cs="仿宋" w:hint="eastAsia"/>
          <w:b/>
          <w:bCs/>
          <w:sz w:val="24"/>
        </w:rPr>
        <w:t>投标文件内容：</w:t>
      </w:r>
      <w:r>
        <w:rPr>
          <w:rFonts w:ascii="仿宋" w:eastAsia="仿宋" w:hAnsi="仿宋" w:cs="仿宋" w:hint="eastAsia"/>
          <w:b/>
          <w:bCs/>
          <w:sz w:val="24"/>
          <w:u w:val="single"/>
        </w:rPr>
        <w:tab/>
        <w:t xml:space="preserve"> 投标文件技术标</w:t>
      </w:r>
      <w:r>
        <w:rPr>
          <w:rFonts w:ascii="仿宋" w:eastAsia="仿宋" w:hAnsi="仿宋" w:cs="仿宋" w:hint="eastAsia"/>
          <w:b/>
          <w:bCs/>
          <w:sz w:val="24"/>
          <w:u w:val="single"/>
        </w:rPr>
        <w:tab/>
      </w:r>
      <w:r>
        <w:rPr>
          <w:rFonts w:ascii="仿宋" w:eastAsia="仿宋" w:hAnsi="仿宋" w:cs="仿宋" w:hint="eastAsia"/>
          <w:b/>
          <w:bCs/>
          <w:sz w:val="24"/>
          <w:u w:val="single"/>
        </w:rPr>
        <w:tab/>
      </w: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u w:val="single"/>
        </w:rPr>
      </w:pPr>
      <w:r>
        <w:rPr>
          <w:rFonts w:ascii="仿宋" w:eastAsia="仿宋" w:hAnsi="仿宋" w:cs="仿宋" w:hint="eastAsia"/>
          <w:b/>
          <w:bCs/>
          <w:sz w:val="24"/>
        </w:rPr>
        <w:t>供应商：</w:t>
      </w:r>
      <w:r>
        <w:rPr>
          <w:rFonts w:ascii="仿宋" w:eastAsia="仿宋" w:hAnsi="仿宋" w:cs="仿宋" w:hint="eastAsia"/>
          <w:b/>
          <w:bCs/>
          <w:sz w:val="24"/>
          <w:u w:val="single"/>
        </w:rPr>
        <w:t xml:space="preserve">            （盖章）         </w:t>
      </w:r>
    </w:p>
    <w:p w:rsidR="008A391F" w:rsidRDefault="00F578C3" w:rsidP="00B95910">
      <w:pPr>
        <w:pStyle w:val="22"/>
        <w:adjustRightInd w:val="0"/>
        <w:snapToGrid w:val="0"/>
        <w:spacing w:beforeLines="20" w:afterLines="20" w:line="360" w:lineRule="auto"/>
        <w:ind w:leftChars="68" w:left="143" w:rightChars="-2" w:right="-4" w:firstLineChars="345" w:firstLine="831"/>
        <w:rPr>
          <w:rFonts w:ascii="仿宋" w:eastAsia="仿宋" w:hAnsi="仿宋" w:cs="仿宋"/>
          <w:b/>
          <w:bCs/>
          <w:sz w:val="24"/>
          <w:u w:val="single"/>
        </w:rPr>
      </w:pPr>
      <w:r>
        <w:rPr>
          <w:rFonts w:ascii="仿宋" w:eastAsia="仿宋" w:hAnsi="仿宋" w:cs="仿宋" w:hint="eastAsia"/>
          <w:b/>
          <w:bCs/>
          <w:sz w:val="24"/>
        </w:rPr>
        <w:t>法定代表人或其委托代理人：</w:t>
      </w:r>
      <w:r>
        <w:rPr>
          <w:rFonts w:ascii="仿宋" w:eastAsia="仿宋" w:hAnsi="仿宋" w:cs="仿宋" w:hint="eastAsia"/>
          <w:b/>
          <w:bCs/>
          <w:sz w:val="24"/>
          <w:u w:val="single"/>
        </w:rPr>
        <w:t xml:space="preserve"> （签字或盖章）</w:t>
      </w:r>
    </w:p>
    <w:p w:rsidR="008A391F" w:rsidRDefault="008A391F" w:rsidP="00B95910">
      <w:pPr>
        <w:adjustRightInd w:val="0"/>
        <w:snapToGrid w:val="0"/>
        <w:spacing w:beforeLines="20" w:afterLines="20" w:line="360" w:lineRule="auto"/>
        <w:ind w:rightChars="-2" w:right="-4"/>
        <w:rPr>
          <w:rFonts w:ascii="仿宋" w:eastAsia="仿宋" w:hAnsi="仿宋" w:cs="仿宋"/>
          <w:b/>
          <w:sz w:val="24"/>
          <w:szCs w:val="24"/>
        </w:rPr>
      </w:pPr>
    </w:p>
    <w:p w:rsidR="008A391F" w:rsidRDefault="00F578C3" w:rsidP="00B95910">
      <w:pPr>
        <w:adjustRightInd w:val="0"/>
        <w:snapToGrid w:val="0"/>
        <w:spacing w:beforeLines="20" w:afterLines="20" w:line="360" w:lineRule="auto"/>
        <w:ind w:rightChars="-2" w:right="-4"/>
        <w:jc w:val="center"/>
        <w:rPr>
          <w:rFonts w:ascii="仿宋" w:eastAsia="仿宋" w:hAnsi="仿宋" w:cs="仿宋"/>
          <w:b/>
          <w:sz w:val="24"/>
          <w:szCs w:val="24"/>
        </w:rPr>
      </w:pPr>
      <w:r>
        <w:rPr>
          <w:rFonts w:ascii="仿宋" w:eastAsia="仿宋" w:hAnsi="仿宋" w:cs="仿宋" w:hint="eastAsia"/>
          <w:b/>
          <w:sz w:val="24"/>
          <w:szCs w:val="24"/>
        </w:rPr>
        <w:t>日  期： 年 月 日</w:t>
      </w:r>
    </w:p>
    <w:bookmarkEnd w:id="128"/>
    <w:bookmarkEnd w:id="129"/>
    <w:p w:rsidR="008A391F" w:rsidRDefault="008A391F">
      <w:pPr>
        <w:spacing w:line="360" w:lineRule="auto"/>
        <w:jc w:val="center"/>
        <w:rPr>
          <w:rFonts w:ascii="仿宋" w:eastAsia="仿宋" w:hAnsi="仿宋" w:cs="仿宋"/>
          <w:sz w:val="24"/>
          <w:szCs w:val="24"/>
        </w:rPr>
      </w:pPr>
    </w:p>
    <w:p w:rsidR="008A391F" w:rsidRDefault="008A391F">
      <w:pPr>
        <w:spacing w:line="360" w:lineRule="auto"/>
        <w:jc w:val="center"/>
        <w:rPr>
          <w:rFonts w:ascii="仿宋" w:eastAsia="仿宋" w:hAnsi="仿宋" w:cs="仿宋"/>
          <w:sz w:val="24"/>
          <w:szCs w:val="24"/>
        </w:rPr>
      </w:pPr>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sz w:val="24"/>
          <w:szCs w:val="24"/>
        </w:rPr>
        <w:br w:type="page"/>
      </w:r>
      <w:bookmarkStart w:id="130" w:name="_Hlk525933495"/>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格式1、供应商资格要求证明材料</w:t>
      </w:r>
    </w:p>
    <w:p w:rsidR="008A391F" w:rsidRDefault="00F578C3">
      <w:pPr>
        <w:spacing w:line="360" w:lineRule="auto"/>
        <w:jc w:val="center"/>
        <w:rPr>
          <w:rFonts w:ascii="仿宋" w:eastAsia="仿宋" w:hAnsi="仿宋" w:cs="仿宋"/>
          <w:bCs/>
          <w:sz w:val="24"/>
          <w:szCs w:val="24"/>
        </w:rPr>
      </w:pPr>
      <w:r>
        <w:rPr>
          <w:rFonts w:ascii="仿宋" w:eastAsia="仿宋" w:hAnsi="仿宋" w:cs="仿宋" w:hint="eastAsia"/>
          <w:bCs/>
          <w:sz w:val="24"/>
          <w:szCs w:val="24"/>
        </w:rPr>
        <w:t>（提供三证合一的营业执照或提供营业执照、税务登记证、组织机构代码证复印件，并加盖供应商公章）</w:t>
      </w:r>
    </w:p>
    <w:p w:rsidR="008A391F" w:rsidRDefault="008A391F">
      <w:pPr>
        <w:spacing w:line="360" w:lineRule="auto"/>
        <w:jc w:val="center"/>
        <w:rPr>
          <w:rFonts w:ascii="仿宋" w:eastAsia="仿宋" w:hAnsi="仿宋" w:cs="仿宋"/>
          <w:b/>
          <w:sz w:val="24"/>
          <w:szCs w:val="24"/>
        </w:rPr>
      </w:pPr>
    </w:p>
    <w:p w:rsidR="008A391F" w:rsidRDefault="00F578C3">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br w:type="page"/>
      </w:r>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格式2、供应商信誉要求证明材料</w:t>
      </w:r>
    </w:p>
    <w:p w:rsidR="008A391F" w:rsidRDefault="00F578C3">
      <w:pPr>
        <w:spacing w:line="360" w:lineRule="auto"/>
        <w:jc w:val="center"/>
        <w:rPr>
          <w:rFonts w:ascii="仿宋" w:eastAsia="仿宋" w:hAnsi="仿宋" w:cs="仿宋"/>
          <w:bCs/>
          <w:sz w:val="24"/>
          <w:szCs w:val="24"/>
        </w:rPr>
      </w:pPr>
      <w:r>
        <w:rPr>
          <w:rFonts w:ascii="仿宋" w:eastAsia="仿宋" w:hAnsi="仿宋" w:cs="仿宋" w:hint="eastAsia"/>
          <w:bCs/>
          <w:sz w:val="24"/>
          <w:szCs w:val="24"/>
        </w:rPr>
        <w:t>（提供相应网页截</w:t>
      </w:r>
      <w:proofErr w:type="gramStart"/>
      <w:r>
        <w:rPr>
          <w:rFonts w:ascii="仿宋" w:eastAsia="仿宋" w:hAnsi="仿宋" w:cs="仿宋" w:hint="eastAsia"/>
          <w:bCs/>
          <w:sz w:val="24"/>
          <w:szCs w:val="24"/>
        </w:rPr>
        <w:t>图或者</w:t>
      </w:r>
      <w:proofErr w:type="gramEnd"/>
      <w:r>
        <w:rPr>
          <w:rFonts w:ascii="仿宋" w:eastAsia="仿宋" w:hAnsi="仿宋" w:cs="仿宋" w:hint="eastAsia"/>
          <w:bCs/>
          <w:sz w:val="24"/>
          <w:szCs w:val="24"/>
        </w:rPr>
        <w:t>提供承诺，并加盖供应商公章）</w:t>
      </w:r>
    </w:p>
    <w:p w:rsidR="008A391F" w:rsidRDefault="008A391F">
      <w:pPr>
        <w:pStyle w:val="aff1"/>
        <w:adjustRightInd w:val="0"/>
        <w:snapToGrid w:val="0"/>
        <w:ind w:firstLine="482"/>
        <w:jc w:val="center"/>
        <w:rPr>
          <w:rFonts w:ascii="仿宋" w:eastAsia="仿宋" w:hAnsi="仿宋" w:cs="仿宋"/>
          <w:b/>
          <w:sz w:val="24"/>
          <w:szCs w:val="24"/>
        </w:rPr>
      </w:pPr>
    </w:p>
    <w:p w:rsidR="008A391F" w:rsidRDefault="00F578C3">
      <w:pPr>
        <w:pStyle w:val="aff1"/>
        <w:adjustRightInd w:val="0"/>
        <w:snapToGrid w:val="0"/>
        <w:ind w:firstLine="482"/>
        <w:jc w:val="center"/>
        <w:rPr>
          <w:rFonts w:ascii="仿宋" w:eastAsia="仿宋" w:hAnsi="仿宋" w:cs="仿宋"/>
          <w:b/>
          <w:sz w:val="24"/>
          <w:szCs w:val="24"/>
        </w:rPr>
      </w:pPr>
      <w:r>
        <w:rPr>
          <w:rFonts w:ascii="仿宋" w:eastAsia="仿宋" w:hAnsi="仿宋" w:cs="仿宋" w:hint="eastAsia"/>
          <w:b/>
          <w:sz w:val="24"/>
          <w:szCs w:val="24"/>
        </w:rPr>
        <w:t>承诺格式</w:t>
      </w:r>
    </w:p>
    <w:p w:rsidR="008A391F" w:rsidRDefault="008A391F">
      <w:pPr>
        <w:spacing w:line="360" w:lineRule="auto"/>
        <w:jc w:val="center"/>
        <w:rPr>
          <w:rFonts w:ascii="仿宋" w:eastAsia="仿宋" w:hAnsi="仿宋" w:cs="仿宋"/>
          <w:bCs/>
          <w:sz w:val="24"/>
          <w:szCs w:val="24"/>
        </w:rPr>
      </w:pPr>
    </w:p>
    <w:p w:rsidR="008A391F" w:rsidRDefault="00F578C3">
      <w:pPr>
        <w:pStyle w:val="aff1"/>
        <w:adjustRightInd w:val="0"/>
        <w:snapToGrid w:val="0"/>
        <w:ind w:firstLineChars="0" w:firstLine="0"/>
        <w:rPr>
          <w:rFonts w:ascii="仿宋" w:eastAsia="仿宋" w:hAnsi="仿宋" w:cs="仿宋"/>
          <w:bCs/>
          <w:sz w:val="24"/>
          <w:szCs w:val="24"/>
        </w:rPr>
      </w:pPr>
      <w:r>
        <w:rPr>
          <w:rFonts w:ascii="仿宋" w:eastAsia="仿宋" w:hAnsi="仿宋" w:cs="仿宋" w:hint="eastAsia"/>
          <w:bCs/>
          <w:sz w:val="24"/>
          <w:szCs w:val="24"/>
          <w:u w:val="single"/>
        </w:rPr>
        <w:t>（供应商全称）</w:t>
      </w:r>
      <w:r>
        <w:rPr>
          <w:rFonts w:ascii="仿宋" w:eastAsia="仿宋" w:hAnsi="仿宋" w:cs="仿宋" w:hint="eastAsia"/>
          <w:bCs/>
          <w:sz w:val="24"/>
          <w:szCs w:val="24"/>
        </w:rPr>
        <w:t>承诺：</w:t>
      </w:r>
    </w:p>
    <w:p w:rsidR="008A391F" w:rsidRDefault="00F578C3">
      <w:pPr>
        <w:pStyle w:val="aff1"/>
        <w:adjustRightInd w:val="0"/>
        <w:snapToGrid w:val="0"/>
        <w:ind w:firstLineChars="0" w:firstLine="0"/>
        <w:rPr>
          <w:rFonts w:ascii="仿宋" w:eastAsia="仿宋" w:hAnsi="仿宋" w:cs="仿宋"/>
          <w:bCs/>
          <w:sz w:val="24"/>
          <w:szCs w:val="24"/>
        </w:rPr>
      </w:pPr>
      <w:r>
        <w:rPr>
          <w:rFonts w:ascii="仿宋" w:eastAsia="仿宋" w:hAnsi="仿宋" w:cs="仿宋" w:hint="eastAsia"/>
          <w:bCs/>
          <w:sz w:val="24"/>
          <w:szCs w:val="24"/>
        </w:rPr>
        <w:t>我公司承诺不存在以下不良信誉记录。</w:t>
      </w:r>
    </w:p>
    <w:p w:rsidR="008A391F" w:rsidRDefault="00F578C3">
      <w:pPr>
        <w:pStyle w:val="aff1"/>
        <w:adjustRightInd w:val="0"/>
        <w:snapToGrid w:val="0"/>
        <w:ind w:firstLine="480"/>
        <w:jc w:val="left"/>
        <w:rPr>
          <w:rFonts w:ascii="仿宋" w:eastAsia="仿宋" w:hAnsi="仿宋" w:cs="仿宋"/>
          <w:kern w:val="2"/>
          <w:sz w:val="24"/>
          <w:szCs w:val="24"/>
        </w:rPr>
      </w:pPr>
      <w:r>
        <w:rPr>
          <w:rFonts w:ascii="仿宋" w:eastAsia="仿宋" w:hAnsi="仿宋" w:cs="仿宋" w:hint="eastAsia"/>
          <w:kern w:val="2"/>
          <w:sz w:val="24"/>
          <w:szCs w:val="24"/>
        </w:rPr>
        <w:t>①未被最高人民法院在“信用中国”网站（www.creditchina.gov.cn）列入失信被执行人失信惩戒名单；</w:t>
      </w:r>
    </w:p>
    <w:p w:rsidR="008A391F" w:rsidRDefault="00F578C3">
      <w:pPr>
        <w:pStyle w:val="aff1"/>
        <w:adjustRightInd w:val="0"/>
        <w:snapToGrid w:val="0"/>
        <w:ind w:firstLine="480"/>
        <w:jc w:val="left"/>
        <w:rPr>
          <w:rFonts w:ascii="仿宋" w:eastAsia="仿宋" w:hAnsi="仿宋" w:cs="仿宋"/>
          <w:kern w:val="2"/>
          <w:sz w:val="24"/>
          <w:szCs w:val="24"/>
        </w:rPr>
      </w:pPr>
      <w:r>
        <w:rPr>
          <w:rFonts w:ascii="仿宋" w:eastAsia="仿宋" w:hAnsi="仿宋" w:cs="仿宋" w:hint="eastAsia"/>
          <w:kern w:val="2"/>
          <w:sz w:val="24"/>
          <w:szCs w:val="24"/>
        </w:rPr>
        <w:t>②未被中国政府采购网（www.ccgp.gov.cn）列入“政府采购严重违法失信行为记录名单”；</w:t>
      </w:r>
    </w:p>
    <w:p w:rsidR="008A391F" w:rsidRDefault="00F578C3">
      <w:pPr>
        <w:pStyle w:val="aff1"/>
        <w:adjustRightInd w:val="0"/>
        <w:snapToGrid w:val="0"/>
        <w:ind w:firstLine="480"/>
        <w:jc w:val="left"/>
        <w:rPr>
          <w:rFonts w:ascii="仿宋" w:eastAsia="仿宋" w:hAnsi="仿宋" w:cs="仿宋"/>
          <w:kern w:val="2"/>
          <w:sz w:val="24"/>
          <w:szCs w:val="24"/>
        </w:rPr>
      </w:pPr>
      <w:r>
        <w:rPr>
          <w:rFonts w:ascii="仿宋" w:eastAsia="仿宋" w:hAnsi="仿宋" w:cs="仿宋" w:hint="eastAsia"/>
          <w:kern w:val="2"/>
          <w:sz w:val="24"/>
          <w:szCs w:val="24"/>
        </w:rPr>
        <w:t>③未被国家市场监督管理部门在国家企业信用信息公示系统（www.gsxt.gov.cn）中列入严重违法失信企业名单。；</w:t>
      </w:r>
    </w:p>
    <w:p w:rsidR="008A391F" w:rsidRDefault="00F578C3">
      <w:pPr>
        <w:pStyle w:val="aff1"/>
        <w:adjustRightInd w:val="0"/>
        <w:snapToGrid w:val="0"/>
        <w:ind w:firstLine="480"/>
        <w:jc w:val="left"/>
        <w:rPr>
          <w:rFonts w:ascii="仿宋" w:eastAsia="仿宋" w:hAnsi="仿宋" w:cs="仿宋"/>
          <w:kern w:val="2"/>
          <w:sz w:val="24"/>
          <w:szCs w:val="24"/>
        </w:rPr>
      </w:pPr>
      <w:r>
        <w:rPr>
          <w:rFonts w:ascii="仿宋" w:eastAsia="仿宋" w:hAnsi="仿宋" w:cs="仿宋" w:hint="eastAsia"/>
          <w:kern w:val="2"/>
          <w:sz w:val="24"/>
          <w:szCs w:val="24"/>
        </w:rPr>
        <w:t>④未被国家税务总局列入“重大税收违法案件当事人”名单。</w:t>
      </w:r>
    </w:p>
    <w:p w:rsidR="008A391F" w:rsidRDefault="00F578C3">
      <w:pPr>
        <w:pStyle w:val="aff1"/>
        <w:adjustRightInd w:val="0"/>
        <w:snapToGrid w:val="0"/>
        <w:ind w:firstLine="480"/>
        <w:jc w:val="left"/>
        <w:rPr>
          <w:rFonts w:ascii="仿宋" w:eastAsia="仿宋" w:hAnsi="仿宋" w:cs="仿宋"/>
          <w:kern w:val="2"/>
          <w:sz w:val="24"/>
          <w:szCs w:val="24"/>
        </w:rPr>
      </w:pPr>
      <w:r>
        <w:rPr>
          <w:rFonts w:ascii="仿宋" w:eastAsia="仿宋" w:hAnsi="仿宋" w:cs="仿宋" w:hint="eastAsia"/>
          <w:kern w:val="2"/>
          <w:sz w:val="24"/>
          <w:szCs w:val="24"/>
        </w:rPr>
        <w:t>⑤未被工商行政管理部门列入企业经营异常名录的；</w:t>
      </w:r>
    </w:p>
    <w:p w:rsidR="008A391F" w:rsidRDefault="00F578C3">
      <w:pPr>
        <w:pStyle w:val="aff1"/>
        <w:adjustRightInd w:val="0"/>
        <w:snapToGrid w:val="0"/>
        <w:ind w:firstLine="480"/>
        <w:jc w:val="left"/>
        <w:rPr>
          <w:rFonts w:ascii="仿宋" w:eastAsia="仿宋" w:hAnsi="仿宋" w:cs="仿宋"/>
          <w:bCs/>
          <w:sz w:val="24"/>
          <w:szCs w:val="24"/>
        </w:rPr>
      </w:pPr>
      <w:r>
        <w:rPr>
          <w:rFonts w:ascii="仿宋" w:eastAsia="仿宋" w:hAnsi="仿宋" w:cs="仿宋" w:hint="eastAsia"/>
          <w:bCs/>
          <w:sz w:val="24"/>
          <w:szCs w:val="24"/>
        </w:rPr>
        <w:t>若中标后，经采购人查明存在以上不良信誉记录，愿意承担由此产生所有的法律责任及经济损失。取消中标资格，履约保证金（如有）不予退还。</w:t>
      </w:r>
    </w:p>
    <w:p w:rsidR="008A391F" w:rsidRDefault="008A391F">
      <w:pPr>
        <w:spacing w:line="360" w:lineRule="auto"/>
        <w:ind w:firstLineChars="200" w:firstLine="480"/>
        <w:jc w:val="right"/>
        <w:rPr>
          <w:rFonts w:ascii="仿宋" w:eastAsia="仿宋" w:hAnsi="仿宋" w:cs="仿宋"/>
          <w:snapToGrid w:val="0"/>
          <w:kern w:val="0"/>
          <w:sz w:val="24"/>
          <w:szCs w:val="24"/>
        </w:rPr>
      </w:pPr>
    </w:p>
    <w:p w:rsidR="008A391F" w:rsidRDefault="00F578C3">
      <w:pPr>
        <w:spacing w:line="360" w:lineRule="auto"/>
        <w:ind w:firstLineChars="200" w:firstLine="480"/>
        <w:jc w:val="right"/>
        <w:rPr>
          <w:rFonts w:ascii="仿宋" w:eastAsia="仿宋" w:hAnsi="仿宋" w:cs="仿宋"/>
          <w:snapToGrid w:val="0"/>
          <w:kern w:val="0"/>
          <w:sz w:val="24"/>
          <w:szCs w:val="24"/>
          <w:u w:val="single"/>
        </w:rPr>
      </w:pPr>
      <w:r>
        <w:rPr>
          <w:rFonts w:ascii="仿宋" w:eastAsia="仿宋" w:hAnsi="仿宋" w:cs="仿宋" w:hint="eastAsia"/>
          <w:snapToGrid w:val="0"/>
          <w:kern w:val="0"/>
          <w:sz w:val="24"/>
          <w:szCs w:val="24"/>
        </w:rPr>
        <w:t>应商：</w:t>
      </w:r>
      <w:r>
        <w:rPr>
          <w:rFonts w:ascii="仿宋" w:eastAsia="仿宋" w:hAnsi="仿宋" w:cs="仿宋" w:hint="eastAsia"/>
          <w:snapToGrid w:val="0"/>
          <w:kern w:val="0"/>
          <w:sz w:val="24"/>
          <w:szCs w:val="24"/>
          <w:u w:val="single"/>
        </w:rPr>
        <w:t>（全称并加盖公章）</w:t>
      </w:r>
    </w:p>
    <w:p w:rsidR="008A391F" w:rsidRDefault="00F578C3">
      <w:pPr>
        <w:spacing w:line="360" w:lineRule="auto"/>
        <w:ind w:firstLineChars="200" w:firstLine="480"/>
        <w:jc w:val="right"/>
        <w:rPr>
          <w:rFonts w:ascii="仿宋" w:eastAsia="仿宋" w:hAnsi="仿宋" w:cs="仿宋"/>
          <w:snapToGrid w:val="0"/>
          <w:kern w:val="0"/>
          <w:sz w:val="24"/>
          <w:szCs w:val="24"/>
          <w:u w:val="single"/>
        </w:rPr>
      </w:pPr>
      <w:r>
        <w:rPr>
          <w:rFonts w:ascii="仿宋" w:eastAsia="仿宋" w:hAnsi="仿宋" w:cs="仿宋" w:hint="eastAsia"/>
          <w:snapToGrid w:val="0"/>
          <w:kern w:val="0"/>
          <w:sz w:val="24"/>
          <w:szCs w:val="24"/>
        </w:rPr>
        <w:t>法定代表人或其授权委托人：</w:t>
      </w:r>
      <w:r>
        <w:rPr>
          <w:rFonts w:ascii="仿宋" w:eastAsia="仿宋" w:hAnsi="仿宋" w:cs="仿宋" w:hint="eastAsia"/>
          <w:snapToGrid w:val="0"/>
          <w:kern w:val="0"/>
          <w:sz w:val="24"/>
          <w:szCs w:val="24"/>
          <w:u w:val="single"/>
        </w:rPr>
        <w:t xml:space="preserve">   （签字或盖章） </w:t>
      </w:r>
    </w:p>
    <w:p w:rsidR="008A391F" w:rsidRDefault="00F578C3">
      <w:pPr>
        <w:wordWrap w:val="0"/>
        <w:spacing w:line="360" w:lineRule="auto"/>
        <w:ind w:firstLineChars="200" w:firstLine="480"/>
        <w:jc w:val="right"/>
        <w:rPr>
          <w:rFonts w:ascii="仿宋" w:eastAsia="仿宋" w:hAnsi="仿宋" w:cs="仿宋"/>
          <w:snapToGrid w:val="0"/>
          <w:kern w:val="0"/>
          <w:sz w:val="24"/>
          <w:szCs w:val="24"/>
        </w:rPr>
      </w:pPr>
      <w:r>
        <w:rPr>
          <w:rFonts w:ascii="仿宋" w:eastAsia="仿宋" w:hAnsi="仿宋" w:cs="仿宋" w:hint="eastAsia"/>
          <w:snapToGrid w:val="0"/>
          <w:kern w:val="0"/>
          <w:sz w:val="24"/>
          <w:szCs w:val="24"/>
        </w:rPr>
        <w:t xml:space="preserve">            日  期：</w:t>
      </w:r>
    </w:p>
    <w:p w:rsidR="008A391F" w:rsidRDefault="008A391F">
      <w:pPr>
        <w:widowControl/>
        <w:spacing w:line="360" w:lineRule="auto"/>
        <w:jc w:val="left"/>
        <w:rPr>
          <w:rFonts w:ascii="仿宋" w:eastAsia="仿宋" w:hAnsi="仿宋" w:cs="仿宋"/>
          <w:color w:val="000000" w:themeColor="text1"/>
          <w:sz w:val="28"/>
          <w:szCs w:val="28"/>
        </w:rPr>
      </w:pPr>
    </w:p>
    <w:p w:rsidR="008A391F" w:rsidRDefault="008A391F">
      <w:pPr>
        <w:adjustRightInd w:val="0"/>
        <w:snapToGrid w:val="0"/>
        <w:spacing w:line="360" w:lineRule="auto"/>
        <w:jc w:val="center"/>
        <w:rPr>
          <w:rFonts w:ascii="仿宋" w:eastAsia="仿宋" w:hAnsi="仿宋" w:cs="仿宋"/>
          <w:b/>
          <w:sz w:val="24"/>
          <w:szCs w:val="24"/>
        </w:rPr>
      </w:pPr>
    </w:p>
    <w:p w:rsidR="008A391F" w:rsidRDefault="008A391F">
      <w:pPr>
        <w:adjustRightInd w:val="0"/>
        <w:snapToGrid w:val="0"/>
        <w:spacing w:line="360" w:lineRule="auto"/>
        <w:jc w:val="center"/>
        <w:rPr>
          <w:rFonts w:ascii="仿宋" w:eastAsia="仿宋" w:hAnsi="仿宋" w:cs="仿宋"/>
          <w:b/>
          <w:sz w:val="24"/>
          <w:szCs w:val="24"/>
        </w:rPr>
      </w:pPr>
    </w:p>
    <w:p w:rsidR="008A391F" w:rsidRDefault="008A391F">
      <w:pPr>
        <w:adjustRightInd w:val="0"/>
        <w:snapToGrid w:val="0"/>
        <w:spacing w:line="360" w:lineRule="auto"/>
        <w:jc w:val="center"/>
        <w:rPr>
          <w:rFonts w:ascii="仿宋" w:eastAsia="仿宋" w:hAnsi="仿宋" w:cs="仿宋"/>
          <w:b/>
          <w:sz w:val="24"/>
          <w:szCs w:val="24"/>
        </w:rPr>
      </w:pPr>
    </w:p>
    <w:p w:rsidR="008A391F" w:rsidRDefault="008A391F">
      <w:pPr>
        <w:adjustRightInd w:val="0"/>
        <w:snapToGrid w:val="0"/>
        <w:spacing w:line="360" w:lineRule="auto"/>
        <w:jc w:val="center"/>
        <w:rPr>
          <w:rFonts w:ascii="仿宋" w:eastAsia="仿宋" w:hAnsi="仿宋" w:cs="仿宋"/>
          <w:b/>
          <w:sz w:val="24"/>
          <w:szCs w:val="24"/>
        </w:rPr>
      </w:pPr>
    </w:p>
    <w:p w:rsidR="008A391F" w:rsidRDefault="008A391F">
      <w:pPr>
        <w:adjustRightInd w:val="0"/>
        <w:snapToGrid w:val="0"/>
        <w:spacing w:line="360" w:lineRule="auto"/>
        <w:jc w:val="center"/>
        <w:rPr>
          <w:rFonts w:ascii="仿宋" w:eastAsia="仿宋" w:hAnsi="仿宋" w:cs="仿宋"/>
          <w:b/>
          <w:sz w:val="24"/>
          <w:szCs w:val="24"/>
        </w:rPr>
      </w:pPr>
    </w:p>
    <w:p w:rsidR="008A391F" w:rsidRDefault="00F578C3">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br w:type="page"/>
      </w:r>
    </w:p>
    <w:p w:rsidR="008A391F" w:rsidRDefault="00F578C3">
      <w:pPr>
        <w:adjustRightInd w:val="0"/>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供货承诺书</w:t>
      </w:r>
    </w:p>
    <w:p w:rsidR="008A391F" w:rsidRDefault="00F578C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本企业郑重承诺：</w:t>
      </w:r>
    </w:p>
    <w:p w:rsidR="008A391F" w:rsidRDefault="008A391F">
      <w:pPr>
        <w:adjustRightInd w:val="0"/>
        <w:snapToGrid w:val="0"/>
        <w:spacing w:line="360" w:lineRule="auto"/>
        <w:rPr>
          <w:rFonts w:ascii="仿宋" w:eastAsia="仿宋" w:hAnsi="仿宋" w:cs="仿宋"/>
          <w:sz w:val="24"/>
          <w:szCs w:val="24"/>
          <w:u w:val="single"/>
        </w:rPr>
      </w:pPr>
    </w:p>
    <w:p w:rsidR="008A391F" w:rsidRDefault="00F578C3">
      <w:pPr>
        <w:widowControl/>
        <w:tabs>
          <w:tab w:val="left" w:pos="360"/>
        </w:tabs>
        <w:adjustRightInd w:val="0"/>
        <w:snapToGrid w:val="0"/>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我公司承诺所提供全部投标产品的技术参数</w:t>
      </w:r>
      <w:proofErr w:type="gramStart"/>
      <w:r>
        <w:rPr>
          <w:rFonts w:ascii="仿宋" w:eastAsia="仿宋" w:hAnsi="仿宋" w:cs="仿宋" w:hint="eastAsia"/>
          <w:kern w:val="0"/>
          <w:sz w:val="24"/>
          <w:szCs w:val="24"/>
        </w:rPr>
        <w:t>完全响应</w:t>
      </w:r>
      <w:proofErr w:type="gramEnd"/>
      <w:r>
        <w:rPr>
          <w:rFonts w:ascii="仿宋" w:eastAsia="仿宋" w:hAnsi="仿宋" w:cs="仿宋" w:hint="eastAsia"/>
          <w:kern w:val="0"/>
          <w:sz w:val="24"/>
          <w:szCs w:val="24"/>
        </w:rPr>
        <w:t>招标文件的要求。如供货时如产品不符合招标文件技术参数要求，我公司无条件更换货物，并且在2周内重新提供符合采购人要求的货物。如我公司2周内不能提供符合采购人要求的货物，采购人有权利取消我公司中标资格，视同我公司虚假应标。我公司认可并承担一切法律责任，并承担由此造成的全部经济损失、时间延误损失及其他一切违约处罚，原供货货物采购人不再退还。</w:t>
      </w:r>
    </w:p>
    <w:p w:rsidR="008A391F" w:rsidRDefault="008A391F">
      <w:pPr>
        <w:widowControl/>
        <w:tabs>
          <w:tab w:val="left" w:pos="360"/>
        </w:tabs>
        <w:adjustRightInd w:val="0"/>
        <w:snapToGrid w:val="0"/>
        <w:spacing w:line="360" w:lineRule="auto"/>
        <w:ind w:firstLineChars="200" w:firstLine="480"/>
        <w:rPr>
          <w:rFonts w:ascii="仿宋" w:eastAsia="仿宋" w:hAnsi="仿宋" w:cs="仿宋"/>
          <w:kern w:val="0"/>
          <w:sz w:val="24"/>
          <w:szCs w:val="24"/>
        </w:rPr>
      </w:pPr>
    </w:p>
    <w:p w:rsidR="008A391F" w:rsidRDefault="008A391F">
      <w:pPr>
        <w:adjustRightInd w:val="0"/>
        <w:snapToGrid w:val="0"/>
        <w:spacing w:line="360" w:lineRule="auto"/>
        <w:jc w:val="right"/>
        <w:rPr>
          <w:rFonts w:ascii="仿宋" w:eastAsia="仿宋" w:hAnsi="仿宋" w:cs="仿宋"/>
          <w:sz w:val="24"/>
          <w:szCs w:val="24"/>
        </w:rPr>
      </w:pPr>
    </w:p>
    <w:p w:rsidR="008A391F" w:rsidRDefault="00F578C3">
      <w:pPr>
        <w:spacing w:line="360" w:lineRule="auto"/>
        <w:ind w:firstLineChars="1300" w:firstLine="3120"/>
        <w:jc w:val="right"/>
        <w:rPr>
          <w:rFonts w:ascii="仿宋" w:eastAsia="仿宋" w:hAnsi="仿宋" w:cs="仿宋"/>
          <w:sz w:val="24"/>
          <w:szCs w:val="24"/>
        </w:rPr>
      </w:pPr>
      <w:r>
        <w:rPr>
          <w:rFonts w:ascii="仿宋" w:eastAsia="仿宋" w:hAnsi="仿宋" w:cs="仿宋" w:hint="eastAsia"/>
          <w:sz w:val="24"/>
          <w:szCs w:val="24"/>
        </w:rPr>
        <w:t>供应商名称：（公章）</w:t>
      </w:r>
    </w:p>
    <w:p w:rsidR="008A391F" w:rsidRDefault="00F578C3">
      <w:pPr>
        <w:spacing w:line="360" w:lineRule="auto"/>
        <w:ind w:firstLineChars="1400" w:firstLine="3360"/>
        <w:jc w:val="right"/>
        <w:rPr>
          <w:rFonts w:ascii="仿宋" w:eastAsia="仿宋" w:hAnsi="仿宋" w:cs="仿宋"/>
          <w:sz w:val="24"/>
          <w:szCs w:val="24"/>
        </w:rPr>
      </w:pPr>
      <w:r>
        <w:rPr>
          <w:rFonts w:ascii="仿宋" w:eastAsia="仿宋" w:hAnsi="仿宋" w:cs="仿宋" w:hint="eastAsia"/>
          <w:sz w:val="24"/>
          <w:szCs w:val="24"/>
        </w:rPr>
        <w:t>日期：2020年    月   日</w:t>
      </w:r>
    </w:p>
    <w:p w:rsidR="008A391F" w:rsidRDefault="008A391F">
      <w:pPr>
        <w:tabs>
          <w:tab w:val="left" w:pos="3414"/>
        </w:tabs>
        <w:spacing w:line="360" w:lineRule="auto"/>
        <w:jc w:val="center"/>
        <w:rPr>
          <w:rFonts w:ascii="仿宋" w:eastAsia="仿宋" w:hAnsi="仿宋" w:cs="仿宋"/>
          <w:sz w:val="24"/>
          <w:szCs w:val="24"/>
        </w:rPr>
      </w:pPr>
    </w:p>
    <w:p w:rsidR="008A391F" w:rsidRDefault="008A391F">
      <w:pPr>
        <w:pStyle w:val="2"/>
        <w:spacing w:line="360" w:lineRule="auto"/>
        <w:ind w:firstLine="480"/>
        <w:rPr>
          <w:rFonts w:ascii="仿宋" w:eastAsia="仿宋" w:hAnsi="仿宋" w:cs="仿宋"/>
          <w:sz w:val="24"/>
          <w:szCs w:val="24"/>
        </w:rPr>
      </w:pPr>
    </w:p>
    <w:p w:rsidR="008A391F" w:rsidRDefault="008A391F">
      <w:pPr>
        <w:pStyle w:val="2"/>
        <w:spacing w:line="360" w:lineRule="auto"/>
        <w:ind w:firstLineChars="0" w:firstLine="0"/>
        <w:rPr>
          <w:rFonts w:ascii="仿宋" w:eastAsia="仿宋" w:hAnsi="仿宋" w:cs="仿宋"/>
          <w:sz w:val="24"/>
          <w:szCs w:val="24"/>
        </w:rPr>
      </w:pPr>
    </w:p>
    <w:p w:rsidR="008A391F" w:rsidRDefault="008A391F">
      <w:pPr>
        <w:pStyle w:val="2"/>
        <w:spacing w:line="360" w:lineRule="auto"/>
        <w:ind w:firstLineChars="0" w:firstLine="0"/>
        <w:rPr>
          <w:rFonts w:ascii="仿宋" w:eastAsia="仿宋" w:hAnsi="仿宋" w:cs="仿宋"/>
          <w:sz w:val="24"/>
          <w:szCs w:val="24"/>
        </w:rPr>
      </w:pPr>
    </w:p>
    <w:p w:rsidR="008A391F" w:rsidRDefault="00F578C3">
      <w:pPr>
        <w:widowControl/>
        <w:spacing w:line="360" w:lineRule="auto"/>
        <w:jc w:val="left"/>
        <w:rPr>
          <w:rFonts w:ascii="仿宋" w:eastAsia="仿宋" w:hAnsi="仿宋" w:cs="仿宋"/>
          <w:b/>
          <w:sz w:val="24"/>
          <w:szCs w:val="24"/>
        </w:rPr>
      </w:pPr>
      <w:r>
        <w:rPr>
          <w:rFonts w:ascii="仿宋" w:eastAsia="仿宋" w:hAnsi="仿宋" w:cs="仿宋" w:hint="eastAsia"/>
          <w:b/>
          <w:sz w:val="24"/>
          <w:szCs w:val="24"/>
        </w:rPr>
        <w:br w:type="page"/>
      </w:r>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格式3、投标文件响应情况证明材料</w:t>
      </w:r>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sz w:val="24"/>
          <w:szCs w:val="24"/>
        </w:rPr>
        <w:t>（提供</w:t>
      </w:r>
      <w:r>
        <w:rPr>
          <w:rFonts w:ascii="仿宋" w:eastAsia="仿宋" w:hAnsi="仿宋" w:cs="仿宋" w:hint="eastAsia"/>
          <w:b/>
          <w:bCs/>
          <w:sz w:val="24"/>
          <w:szCs w:val="24"/>
        </w:rPr>
        <w:t>采购需求响应</w:t>
      </w:r>
      <w:r>
        <w:rPr>
          <w:rFonts w:ascii="仿宋" w:eastAsia="仿宋" w:hAnsi="仿宋" w:cs="仿宋" w:hint="eastAsia"/>
          <w:sz w:val="24"/>
          <w:szCs w:val="24"/>
        </w:rPr>
        <w:t>、供货期响应、质量保证期响应、投标有效期响应等证明材料</w:t>
      </w:r>
      <w:r>
        <w:rPr>
          <w:rFonts w:ascii="仿宋" w:eastAsia="仿宋" w:hAnsi="仿宋" w:cs="仿宋" w:hint="eastAsia"/>
          <w:bCs/>
          <w:sz w:val="24"/>
          <w:szCs w:val="24"/>
        </w:rPr>
        <w:t>，并加盖供应商公章</w:t>
      </w:r>
      <w:r>
        <w:rPr>
          <w:rFonts w:ascii="仿宋" w:eastAsia="仿宋" w:hAnsi="仿宋" w:cs="仿宋" w:hint="eastAsia"/>
          <w:sz w:val="24"/>
          <w:szCs w:val="24"/>
        </w:rPr>
        <w:t>）</w:t>
      </w:r>
    </w:p>
    <w:p w:rsidR="008A391F" w:rsidRDefault="008A391F">
      <w:pPr>
        <w:spacing w:line="360" w:lineRule="auto"/>
        <w:jc w:val="center"/>
        <w:rPr>
          <w:rFonts w:ascii="仿宋" w:eastAsia="仿宋" w:hAnsi="仿宋" w:cs="仿宋"/>
          <w:b/>
          <w:sz w:val="24"/>
          <w:szCs w:val="24"/>
        </w:rPr>
      </w:pPr>
    </w:p>
    <w:p w:rsidR="008A391F" w:rsidRDefault="008A391F">
      <w:pPr>
        <w:spacing w:line="360" w:lineRule="auto"/>
        <w:jc w:val="center"/>
        <w:rPr>
          <w:rFonts w:ascii="仿宋" w:eastAsia="仿宋" w:hAnsi="仿宋" w:cs="仿宋"/>
          <w:b/>
          <w:sz w:val="24"/>
          <w:szCs w:val="24"/>
        </w:rPr>
      </w:pPr>
    </w:p>
    <w:bookmarkEnd w:id="130"/>
    <w:p w:rsidR="008A391F" w:rsidRDefault="008A391F">
      <w:pPr>
        <w:tabs>
          <w:tab w:val="left" w:pos="3414"/>
        </w:tabs>
        <w:spacing w:line="360" w:lineRule="auto"/>
        <w:rPr>
          <w:rFonts w:ascii="仿宋" w:eastAsia="仿宋" w:hAnsi="仿宋" w:cs="仿宋"/>
          <w:sz w:val="24"/>
          <w:szCs w:val="24"/>
        </w:rPr>
      </w:pPr>
    </w:p>
    <w:p w:rsidR="008A391F" w:rsidRDefault="00F578C3">
      <w:pPr>
        <w:widowControl/>
        <w:jc w:val="left"/>
        <w:rPr>
          <w:rFonts w:ascii="仿宋" w:eastAsia="仿宋" w:hAnsi="仿宋" w:cs="仿宋"/>
          <w:b/>
          <w:sz w:val="24"/>
          <w:szCs w:val="24"/>
        </w:rPr>
      </w:pPr>
      <w:bookmarkStart w:id="131" w:name="_Hlk525928691"/>
      <w:r>
        <w:rPr>
          <w:rFonts w:ascii="仿宋" w:eastAsia="仿宋" w:hAnsi="仿宋" w:cs="仿宋" w:hint="eastAsia"/>
          <w:b/>
          <w:sz w:val="24"/>
          <w:szCs w:val="24"/>
        </w:rPr>
        <w:br w:type="page"/>
      </w:r>
    </w:p>
    <w:p w:rsidR="008A391F" w:rsidRDefault="00F578C3">
      <w:pPr>
        <w:spacing w:line="360" w:lineRule="auto"/>
        <w:jc w:val="center"/>
        <w:rPr>
          <w:rFonts w:ascii="仿宋" w:eastAsia="仿宋" w:hAnsi="仿宋" w:cs="仿宋"/>
          <w:sz w:val="24"/>
          <w:szCs w:val="24"/>
        </w:rPr>
      </w:pPr>
      <w:r>
        <w:rPr>
          <w:rFonts w:ascii="仿宋" w:eastAsia="仿宋" w:hAnsi="仿宋" w:cs="仿宋" w:hint="eastAsia"/>
          <w:b/>
          <w:sz w:val="24"/>
          <w:szCs w:val="24"/>
        </w:rPr>
        <w:lastRenderedPageBreak/>
        <w:t>格式4、技术条款偏离表</w:t>
      </w:r>
    </w:p>
    <w:p w:rsidR="008A391F" w:rsidRDefault="00F578C3">
      <w:pPr>
        <w:spacing w:line="360" w:lineRule="auto"/>
        <w:ind w:firstLineChars="100" w:firstLine="240"/>
        <w:rPr>
          <w:rFonts w:ascii="仿宋" w:eastAsia="仿宋" w:hAnsi="仿宋" w:cs="仿宋"/>
          <w:b/>
          <w:sz w:val="24"/>
          <w:szCs w:val="24"/>
        </w:rPr>
      </w:pPr>
      <w:r>
        <w:rPr>
          <w:rFonts w:ascii="仿宋" w:eastAsia="仿宋" w:hAnsi="仿宋" w:cs="仿宋" w:hint="eastAsia"/>
          <w:sz w:val="24"/>
          <w:szCs w:val="24"/>
        </w:rPr>
        <w:t>招标项目编号：                          包号：</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02"/>
        <w:gridCol w:w="2382"/>
        <w:gridCol w:w="2629"/>
        <w:gridCol w:w="1080"/>
      </w:tblGrid>
      <w:tr w:rsidR="008A391F">
        <w:trPr>
          <w:trHeight w:val="20"/>
          <w:jc w:val="center"/>
        </w:trPr>
        <w:tc>
          <w:tcPr>
            <w:tcW w:w="900" w:type="dxa"/>
            <w:shd w:val="clear" w:color="auto" w:fill="D9D9D9" w:themeFill="background1" w:themeFillShade="D9"/>
            <w:vAlign w:val="center"/>
          </w:tcPr>
          <w:p w:rsidR="008A391F" w:rsidRDefault="00F578C3">
            <w:pPr>
              <w:spacing w:before="120" w:after="120" w:line="360" w:lineRule="auto"/>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1902" w:type="dxa"/>
            <w:shd w:val="clear" w:color="auto" w:fill="D9D9D9" w:themeFill="background1" w:themeFillShade="D9"/>
            <w:vAlign w:val="center"/>
          </w:tcPr>
          <w:p w:rsidR="008A391F" w:rsidRDefault="00F578C3">
            <w:pPr>
              <w:spacing w:before="120" w:after="120" w:line="360" w:lineRule="auto"/>
              <w:jc w:val="center"/>
              <w:rPr>
                <w:rFonts w:ascii="仿宋" w:eastAsia="仿宋" w:hAnsi="仿宋" w:cs="仿宋"/>
                <w:b/>
                <w:bCs/>
                <w:sz w:val="24"/>
                <w:szCs w:val="24"/>
              </w:rPr>
            </w:pPr>
            <w:r>
              <w:rPr>
                <w:rFonts w:ascii="仿宋" w:eastAsia="仿宋" w:hAnsi="仿宋" w:cs="仿宋" w:hint="eastAsia"/>
                <w:b/>
                <w:bCs/>
                <w:sz w:val="24"/>
                <w:szCs w:val="24"/>
              </w:rPr>
              <w:t>招标文件条目号</w:t>
            </w:r>
          </w:p>
        </w:tc>
        <w:tc>
          <w:tcPr>
            <w:tcW w:w="2382" w:type="dxa"/>
            <w:shd w:val="clear" w:color="auto" w:fill="D9D9D9" w:themeFill="background1" w:themeFillShade="D9"/>
            <w:vAlign w:val="center"/>
          </w:tcPr>
          <w:p w:rsidR="008A391F" w:rsidRDefault="00F578C3">
            <w:pPr>
              <w:spacing w:before="120" w:after="120" w:line="360" w:lineRule="auto"/>
              <w:jc w:val="center"/>
              <w:rPr>
                <w:rFonts w:ascii="仿宋" w:eastAsia="仿宋" w:hAnsi="仿宋" w:cs="仿宋"/>
                <w:b/>
                <w:bCs/>
                <w:sz w:val="24"/>
                <w:szCs w:val="24"/>
              </w:rPr>
            </w:pPr>
            <w:r>
              <w:rPr>
                <w:rFonts w:ascii="仿宋" w:eastAsia="仿宋" w:hAnsi="仿宋" w:cs="仿宋" w:hint="eastAsia"/>
                <w:b/>
                <w:bCs/>
                <w:sz w:val="24"/>
                <w:szCs w:val="24"/>
              </w:rPr>
              <w:t>招标文件的技术条款</w:t>
            </w:r>
          </w:p>
        </w:tc>
        <w:tc>
          <w:tcPr>
            <w:tcW w:w="2629" w:type="dxa"/>
            <w:shd w:val="clear" w:color="auto" w:fill="D9D9D9" w:themeFill="background1" w:themeFillShade="D9"/>
            <w:vAlign w:val="center"/>
          </w:tcPr>
          <w:p w:rsidR="008A391F" w:rsidRDefault="00F578C3">
            <w:pPr>
              <w:spacing w:before="120" w:after="120" w:line="360" w:lineRule="auto"/>
              <w:jc w:val="center"/>
              <w:rPr>
                <w:rFonts w:ascii="仿宋" w:eastAsia="仿宋" w:hAnsi="仿宋" w:cs="仿宋"/>
                <w:b/>
                <w:bCs/>
                <w:sz w:val="24"/>
                <w:szCs w:val="24"/>
              </w:rPr>
            </w:pPr>
            <w:r>
              <w:rPr>
                <w:rFonts w:ascii="仿宋" w:eastAsia="仿宋" w:hAnsi="仿宋" w:cs="仿宋" w:hint="eastAsia"/>
                <w:b/>
                <w:bCs/>
                <w:sz w:val="24"/>
                <w:szCs w:val="24"/>
              </w:rPr>
              <w:t>投标文件的技术条款</w:t>
            </w:r>
          </w:p>
        </w:tc>
        <w:tc>
          <w:tcPr>
            <w:tcW w:w="1080" w:type="dxa"/>
            <w:shd w:val="clear" w:color="auto" w:fill="D9D9D9" w:themeFill="background1" w:themeFillShade="D9"/>
            <w:vAlign w:val="center"/>
          </w:tcPr>
          <w:p w:rsidR="008A391F" w:rsidRDefault="00F578C3">
            <w:pPr>
              <w:spacing w:before="120" w:after="120" w:line="360" w:lineRule="auto"/>
              <w:jc w:val="center"/>
              <w:rPr>
                <w:rFonts w:ascii="仿宋" w:eastAsia="仿宋" w:hAnsi="仿宋" w:cs="仿宋"/>
                <w:b/>
                <w:bCs/>
                <w:sz w:val="24"/>
                <w:szCs w:val="24"/>
              </w:rPr>
            </w:pPr>
            <w:r>
              <w:rPr>
                <w:rFonts w:ascii="仿宋" w:eastAsia="仿宋" w:hAnsi="仿宋" w:cs="仿宋" w:hint="eastAsia"/>
                <w:b/>
                <w:bCs/>
                <w:sz w:val="24"/>
                <w:szCs w:val="24"/>
              </w:rPr>
              <w:t>说明</w:t>
            </w:r>
          </w:p>
        </w:tc>
      </w:tr>
      <w:tr w:rsidR="008A391F">
        <w:trPr>
          <w:trHeight w:val="20"/>
          <w:jc w:val="center"/>
        </w:trPr>
        <w:tc>
          <w:tcPr>
            <w:tcW w:w="900" w:type="dxa"/>
            <w:vAlign w:val="center"/>
          </w:tcPr>
          <w:p w:rsidR="008A391F" w:rsidRDefault="008A391F">
            <w:pPr>
              <w:spacing w:before="240" w:after="240" w:line="360" w:lineRule="auto"/>
              <w:rPr>
                <w:rFonts w:ascii="仿宋" w:eastAsia="仿宋" w:hAnsi="仿宋" w:cs="仿宋"/>
                <w:sz w:val="24"/>
                <w:szCs w:val="24"/>
              </w:rPr>
            </w:pPr>
          </w:p>
        </w:tc>
        <w:tc>
          <w:tcPr>
            <w:tcW w:w="1902" w:type="dxa"/>
            <w:vAlign w:val="center"/>
          </w:tcPr>
          <w:p w:rsidR="008A391F" w:rsidRDefault="008A391F">
            <w:pPr>
              <w:spacing w:before="240" w:after="240" w:line="360" w:lineRule="auto"/>
              <w:rPr>
                <w:rFonts w:ascii="仿宋" w:eastAsia="仿宋" w:hAnsi="仿宋" w:cs="仿宋"/>
                <w:sz w:val="24"/>
                <w:szCs w:val="24"/>
              </w:rPr>
            </w:pPr>
          </w:p>
        </w:tc>
        <w:tc>
          <w:tcPr>
            <w:tcW w:w="2382" w:type="dxa"/>
            <w:vAlign w:val="center"/>
          </w:tcPr>
          <w:p w:rsidR="008A391F" w:rsidRDefault="008A391F">
            <w:pPr>
              <w:spacing w:before="240" w:after="240" w:line="360" w:lineRule="auto"/>
              <w:rPr>
                <w:rFonts w:ascii="仿宋" w:eastAsia="仿宋" w:hAnsi="仿宋" w:cs="仿宋"/>
                <w:sz w:val="24"/>
                <w:szCs w:val="24"/>
              </w:rPr>
            </w:pPr>
          </w:p>
        </w:tc>
        <w:tc>
          <w:tcPr>
            <w:tcW w:w="2629" w:type="dxa"/>
            <w:vAlign w:val="center"/>
          </w:tcPr>
          <w:p w:rsidR="008A391F" w:rsidRDefault="008A391F">
            <w:pPr>
              <w:spacing w:before="240" w:after="240" w:line="360" w:lineRule="auto"/>
              <w:rPr>
                <w:rFonts w:ascii="仿宋" w:eastAsia="仿宋" w:hAnsi="仿宋" w:cs="仿宋"/>
                <w:sz w:val="24"/>
                <w:szCs w:val="24"/>
              </w:rPr>
            </w:pPr>
          </w:p>
        </w:tc>
        <w:tc>
          <w:tcPr>
            <w:tcW w:w="1080" w:type="dxa"/>
            <w:vAlign w:val="center"/>
          </w:tcPr>
          <w:p w:rsidR="008A391F" w:rsidRDefault="008A391F">
            <w:pPr>
              <w:spacing w:before="240" w:after="240" w:line="360" w:lineRule="auto"/>
              <w:rPr>
                <w:rFonts w:ascii="仿宋" w:eastAsia="仿宋" w:hAnsi="仿宋" w:cs="仿宋"/>
                <w:sz w:val="24"/>
                <w:szCs w:val="24"/>
              </w:rPr>
            </w:pPr>
          </w:p>
        </w:tc>
      </w:tr>
      <w:tr w:rsidR="008A391F">
        <w:trPr>
          <w:trHeight w:val="20"/>
          <w:jc w:val="center"/>
        </w:trPr>
        <w:tc>
          <w:tcPr>
            <w:tcW w:w="900" w:type="dxa"/>
            <w:vAlign w:val="center"/>
          </w:tcPr>
          <w:p w:rsidR="008A391F" w:rsidRDefault="008A391F">
            <w:pPr>
              <w:spacing w:before="240" w:after="240" w:line="360" w:lineRule="auto"/>
              <w:rPr>
                <w:rFonts w:ascii="仿宋" w:eastAsia="仿宋" w:hAnsi="仿宋" w:cs="仿宋"/>
                <w:sz w:val="24"/>
                <w:szCs w:val="24"/>
              </w:rPr>
            </w:pPr>
          </w:p>
        </w:tc>
        <w:tc>
          <w:tcPr>
            <w:tcW w:w="1902" w:type="dxa"/>
            <w:vAlign w:val="center"/>
          </w:tcPr>
          <w:p w:rsidR="008A391F" w:rsidRDefault="008A391F">
            <w:pPr>
              <w:spacing w:before="240" w:after="240" w:line="360" w:lineRule="auto"/>
              <w:rPr>
                <w:rFonts w:ascii="仿宋" w:eastAsia="仿宋" w:hAnsi="仿宋" w:cs="仿宋"/>
                <w:sz w:val="24"/>
                <w:szCs w:val="24"/>
              </w:rPr>
            </w:pPr>
          </w:p>
        </w:tc>
        <w:tc>
          <w:tcPr>
            <w:tcW w:w="2382" w:type="dxa"/>
            <w:vAlign w:val="center"/>
          </w:tcPr>
          <w:p w:rsidR="008A391F" w:rsidRDefault="008A391F">
            <w:pPr>
              <w:spacing w:before="240" w:after="240" w:line="360" w:lineRule="auto"/>
              <w:rPr>
                <w:rFonts w:ascii="仿宋" w:eastAsia="仿宋" w:hAnsi="仿宋" w:cs="仿宋"/>
                <w:sz w:val="24"/>
                <w:szCs w:val="24"/>
              </w:rPr>
            </w:pPr>
          </w:p>
        </w:tc>
        <w:tc>
          <w:tcPr>
            <w:tcW w:w="2629" w:type="dxa"/>
            <w:vAlign w:val="center"/>
          </w:tcPr>
          <w:p w:rsidR="008A391F" w:rsidRDefault="008A391F">
            <w:pPr>
              <w:spacing w:before="240" w:after="240" w:line="360" w:lineRule="auto"/>
              <w:rPr>
                <w:rFonts w:ascii="仿宋" w:eastAsia="仿宋" w:hAnsi="仿宋" w:cs="仿宋"/>
                <w:sz w:val="24"/>
                <w:szCs w:val="24"/>
              </w:rPr>
            </w:pPr>
          </w:p>
        </w:tc>
        <w:tc>
          <w:tcPr>
            <w:tcW w:w="1080" w:type="dxa"/>
            <w:vAlign w:val="center"/>
          </w:tcPr>
          <w:p w:rsidR="008A391F" w:rsidRDefault="008A391F">
            <w:pPr>
              <w:spacing w:before="240" w:after="240" w:line="360" w:lineRule="auto"/>
              <w:rPr>
                <w:rFonts w:ascii="仿宋" w:eastAsia="仿宋" w:hAnsi="仿宋" w:cs="仿宋"/>
                <w:sz w:val="24"/>
                <w:szCs w:val="24"/>
              </w:rPr>
            </w:pPr>
          </w:p>
        </w:tc>
      </w:tr>
      <w:tr w:rsidR="008A391F">
        <w:trPr>
          <w:trHeight w:val="20"/>
          <w:jc w:val="center"/>
        </w:trPr>
        <w:tc>
          <w:tcPr>
            <w:tcW w:w="900" w:type="dxa"/>
            <w:vAlign w:val="center"/>
          </w:tcPr>
          <w:p w:rsidR="008A391F" w:rsidRDefault="008A391F">
            <w:pPr>
              <w:spacing w:before="240" w:after="240" w:line="360" w:lineRule="auto"/>
              <w:rPr>
                <w:rFonts w:ascii="仿宋" w:eastAsia="仿宋" w:hAnsi="仿宋" w:cs="仿宋"/>
                <w:sz w:val="24"/>
                <w:szCs w:val="24"/>
              </w:rPr>
            </w:pPr>
          </w:p>
        </w:tc>
        <w:tc>
          <w:tcPr>
            <w:tcW w:w="1902" w:type="dxa"/>
            <w:vAlign w:val="center"/>
          </w:tcPr>
          <w:p w:rsidR="008A391F" w:rsidRDefault="008A391F">
            <w:pPr>
              <w:spacing w:before="240" w:after="240" w:line="360" w:lineRule="auto"/>
              <w:rPr>
                <w:rFonts w:ascii="仿宋" w:eastAsia="仿宋" w:hAnsi="仿宋" w:cs="仿宋"/>
                <w:sz w:val="24"/>
                <w:szCs w:val="24"/>
              </w:rPr>
            </w:pPr>
          </w:p>
        </w:tc>
        <w:tc>
          <w:tcPr>
            <w:tcW w:w="2382" w:type="dxa"/>
            <w:vAlign w:val="center"/>
          </w:tcPr>
          <w:p w:rsidR="008A391F" w:rsidRDefault="008A391F">
            <w:pPr>
              <w:spacing w:before="240" w:after="240" w:line="360" w:lineRule="auto"/>
              <w:rPr>
                <w:rFonts w:ascii="仿宋" w:eastAsia="仿宋" w:hAnsi="仿宋" w:cs="仿宋"/>
                <w:sz w:val="24"/>
                <w:szCs w:val="24"/>
              </w:rPr>
            </w:pPr>
          </w:p>
        </w:tc>
        <w:tc>
          <w:tcPr>
            <w:tcW w:w="2629" w:type="dxa"/>
            <w:vAlign w:val="center"/>
          </w:tcPr>
          <w:p w:rsidR="008A391F" w:rsidRDefault="008A391F">
            <w:pPr>
              <w:spacing w:before="240" w:after="240" w:line="360" w:lineRule="auto"/>
              <w:rPr>
                <w:rFonts w:ascii="仿宋" w:eastAsia="仿宋" w:hAnsi="仿宋" w:cs="仿宋"/>
                <w:sz w:val="24"/>
                <w:szCs w:val="24"/>
              </w:rPr>
            </w:pPr>
          </w:p>
        </w:tc>
        <w:tc>
          <w:tcPr>
            <w:tcW w:w="1080" w:type="dxa"/>
            <w:vAlign w:val="center"/>
          </w:tcPr>
          <w:p w:rsidR="008A391F" w:rsidRDefault="008A391F">
            <w:pPr>
              <w:spacing w:before="240" w:after="240" w:line="360" w:lineRule="auto"/>
              <w:rPr>
                <w:rFonts w:ascii="仿宋" w:eastAsia="仿宋" w:hAnsi="仿宋" w:cs="仿宋"/>
                <w:sz w:val="24"/>
                <w:szCs w:val="24"/>
              </w:rPr>
            </w:pPr>
          </w:p>
        </w:tc>
      </w:tr>
      <w:tr w:rsidR="008A391F">
        <w:trPr>
          <w:trHeight w:val="20"/>
          <w:jc w:val="center"/>
        </w:trPr>
        <w:tc>
          <w:tcPr>
            <w:tcW w:w="900" w:type="dxa"/>
            <w:vAlign w:val="center"/>
          </w:tcPr>
          <w:p w:rsidR="008A391F" w:rsidRDefault="008A391F">
            <w:pPr>
              <w:spacing w:before="240" w:after="240" w:line="360" w:lineRule="auto"/>
              <w:rPr>
                <w:rFonts w:ascii="仿宋" w:eastAsia="仿宋" w:hAnsi="仿宋" w:cs="仿宋"/>
                <w:sz w:val="24"/>
                <w:szCs w:val="24"/>
              </w:rPr>
            </w:pPr>
          </w:p>
        </w:tc>
        <w:tc>
          <w:tcPr>
            <w:tcW w:w="1902" w:type="dxa"/>
            <w:vAlign w:val="center"/>
          </w:tcPr>
          <w:p w:rsidR="008A391F" w:rsidRDefault="008A391F">
            <w:pPr>
              <w:spacing w:before="240" w:after="240" w:line="360" w:lineRule="auto"/>
              <w:rPr>
                <w:rFonts w:ascii="仿宋" w:eastAsia="仿宋" w:hAnsi="仿宋" w:cs="仿宋"/>
                <w:sz w:val="24"/>
                <w:szCs w:val="24"/>
              </w:rPr>
            </w:pPr>
          </w:p>
        </w:tc>
        <w:tc>
          <w:tcPr>
            <w:tcW w:w="2382" w:type="dxa"/>
            <w:vAlign w:val="center"/>
          </w:tcPr>
          <w:p w:rsidR="008A391F" w:rsidRDefault="008A391F">
            <w:pPr>
              <w:spacing w:before="240" w:after="240" w:line="360" w:lineRule="auto"/>
              <w:rPr>
                <w:rFonts w:ascii="仿宋" w:eastAsia="仿宋" w:hAnsi="仿宋" w:cs="仿宋"/>
                <w:sz w:val="24"/>
                <w:szCs w:val="24"/>
              </w:rPr>
            </w:pPr>
          </w:p>
        </w:tc>
        <w:tc>
          <w:tcPr>
            <w:tcW w:w="2629" w:type="dxa"/>
            <w:vAlign w:val="center"/>
          </w:tcPr>
          <w:p w:rsidR="008A391F" w:rsidRDefault="008A391F">
            <w:pPr>
              <w:spacing w:before="240" w:after="240" w:line="360" w:lineRule="auto"/>
              <w:rPr>
                <w:rFonts w:ascii="仿宋" w:eastAsia="仿宋" w:hAnsi="仿宋" w:cs="仿宋"/>
                <w:sz w:val="24"/>
                <w:szCs w:val="24"/>
              </w:rPr>
            </w:pPr>
          </w:p>
        </w:tc>
        <w:tc>
          <w:tcPr>
            <w:tcW w:w="1080" w:type="dxa"/>
            <w:vAlign w:val="center"/>
          </w:tcPr>
          <w:p w:rsidR="008A391F" w:rsidRDefault="008A391F">
            <w:pPr>
              <w:spacing w:before="240" w:after="240" w:line="360" w:lineRule="auto"/>
              <w:rPr>
                <w:rFonts w:ascii="仿宋" w:eastAsia="仿宋" w:hAnsi="仿宋" w:cs="仿宋"/>
                <w:sz w:val="24"/>
                <w:szCs w:val="24"/>
              </w:rPr>
            </w:pPr>
          </w:p>
        </w:tc>
      </w:tr>
      <w:tr w:rsidR="008A391F">
        <w:trPr>
          <w:trHeight w:val="20"/>
          <w:jc w:val="center"/>
        </w:trPr>
        <w:tc>
          <w:tcPr>
            <w:tcW w:w="900" w:type="dxa"/>
            <w:vAlign w:val="center"/>
          </w:tcPr>
          <w:p w:rsidR="008A391F" w:rsidRDefault="008A391F">
            <w:pPr>
              <w:spacing w:before="240" w:after="240" w:line="360" w:lineRule="auto"/>
              <w:rPr>
                <w:rFonts w:ascii="仿宋" w:eastAsia="仿宋" w:hAnsi="仿宋" w:cs="仿宋"/>
                <w:sz w:val="24"/>
                <w:szCs w:val="24"/>
              </w:rPr>
            </w:pPr>
          </w:p>
        </w:tc>
        <w:tc>
          <w:tcPr>
            <w:tcW w:w="1902" w:type="dxa"/>
            <w:vAlign w:val="center"/>
          </w:tcPr>
          <w:p w:rsidR="008A391F" w:rsidRDefault="008A391F">
            <w:pPr>
              <w:spacing w:before="240" w:after="240" w:line="360" w:lineRule="auto"/>
              <w:rPr>
                <w:rFonts w:ascii="仿宋" w:eastAsia="仿宋" w:hAnsi="仿宋" w:cs="仿宋"/>
                <w:sz w:val="24"/>
                <w:szCs w:val="24"/>
              </w:rPr>
            </w:pPr>
          </w:p>
        </w:tc>
        <w:tc>
          <w:tcPr>
            <w:tcW w:w="2382" w:type="dxa"/>
            <w:vAlign w:val="center"/>
          </w:tcPr>
          <w:p w:rsidR="008A391F" w:rsidRDefault="008A391F">
            <w:pPr>
              <w:spacing w:before="240" w:after="240" w:line="360" w:lineRule="auto"/>
              <w:rPr>
                <w:rFonts w:ascii="仿宋" w:eastAsia="仿宋" w:hAnsi="仿宋" w:cs="仿宋"/>
                <w:sz w:val="24"/>
                <w:szCs w:val="24"/>
              </w:rPr>
            </w:pPr>
          </w:p>
        </w:tc>
        <w:tc>
          <w:tcPr>
            <w:tcW w:w="2629" w:type="dxa"/>
            <w:vAlign w:val="center"/>
          </w:tcPr>
          <w:p w:rsidR="008A391F" w:rsidRDefault="008A391F">
            <w:pPr>
              <w:spacing w:before="240" w:after="240" w:line="360" w:lineRule="auto"/>
              <w:rPr>
                <w:rFonts w:ascii="仿宋" w:eastAsia="仿宋" w:hAnsi="仿宋" w:cs="仿宋"/>
                <w:sz w:val="24"/>
                <w:szCs w:val="24"/>
              </w:rPr>
            </w:pPr>
          </w:p>
        </w:tc>
        <w:tc>
          <w:tcPr>
            <w:tcW w:w="1080" w:type="dxa"/>
            <w:vAlign w:val="center"/>
          </w:tcPr>
          <w:p w:rsidR="008A391F" w:rsidRDefault="008A391F">
            <w:pPr>
              <w:spacing w:before="240" w:after="240" w:line="360" w:lineRule="auto"/>
              <w:rPr>
                <w:rFonts w:ascii="仿宋" w:eastAsia="仿宋" w:hAnsi="仿宋" w:cs="仿宋"/>
                <w:sz w:val="24"/>
                <w:szCs w:val="24"/>
              </w:rPr>
            </w:pPr>
          </w:p>
        </w:tc>
      </w:tr>
      <w:bookmarkEnd w:id="131"/>
    </w:tbl>
    <w:p w:rsidR="008A391F" w:rsidRDefault="008A391F">
      <w:pPr>
        <w:adjustRightInd w:val="0"/>
        <w:snapToGrid w:val="0"/>
        <w:spacing w:line="360" w:lineRule="auto"/>
        <w:rPr>
          <w:rFonts w:ascii="仿宋" w:eastAsia="仿宋" w:hAnsi="仿宋" w:cs="仿宋"/>
          <w:sz w:val="24"/>
          <w:szCs w:val="24"/>
        </w:rPr>
      </w:pPr>
    </w:p>
    <w:p w:rsidR="008A391F" w:rsidRDefault="00F578C3">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供应商名称：</w:t>
      </w:r>
      <w:r>
        <w:rPr>
          <w:rFonts w:ascii="仿宋" w:eastAsia="仿宋" w:hAnsi="仿宋" w:cs="仿宋" w:hint="eastAsia"/>
          <w:sz w:val="24"/>
          <w:szCs w:val="24"/>
          <w:u w:val="single"/>
        </w:rPr>
        <w:t xml:space="preserve">   （加盖供应商公章）    </w:t>
      </w:r>
    </w:p>
    <w:p w:rsidR="008A391F" w:rsidRDefault="008A391F">
      <w:pPr>
        <w:adjustRightInd w:val="0"/>
        <w:snapToGrid w:val="0"/>
        <w:spacing w:line="360" w:lineRule="auto"/>
        <w:rPr>
          <w:rFonts w:ascii="仿宋" w:eastAsia="仿宋" w:hAnsi="仿宋" w:cs="仿宋"/>
          <w:sz w:val="24"/>
          <w:szCs w:val="24"/>
        </w:rPr>
      </w:pPr>
    </w:p>
    <w:p w:rsidR="008A391F" w:rsidRDefault="00F578C3">
      <w:pPr>
        <w:adjustRightInd w:val="0"/>
        <w:snapToGrid w:val="0"/>
        <w:spacing w:line="360" w:lineRule="auto"/>
        <w:rPr>
          <w:rFonts w:ascii="仿宋" w:eastAsia="仿宋" w:hAnsi="仿宋" w:cs="仿宋"/>
          <w:b/>
          <w:bCs/>
          <w:sz w:val="24"/>
          <w:szCs w:val="24"/>
        </w:rPr>
      </w:pPr>
      <w:r>
        <w:rPr>
          <w:rFonts w:ascii="仿宋" w:eastAsia="仿宋" w:hAnsi="仿宋" w:cs="仿宋" w:hint="eastAsia"/>
          <w:sz w:val="24"/>
          <w:szCs w:val="24"/>
        </w:rPr>
        <w:t>授权委托人（或法定代表人）签名或盖章：</w:t>
      </w:r>
    </w:p>
    <w:p w:rsidR="008A391F" w:rsidRDefault="00F578C3">
      <w:pPr>
        <w:tabs>
          <w:tab w:val="left" w:pos="3414"/>
        </w:tabs>
        <w:spacing w:line="360" w:lineRule="auto"/>
        <w:rPr>
          <w:rFonts w:ascii="仿宋" w:eastAsia="仿宋" w:hAnsi="仿宋" w:cs="仿宋"/>
          <w:sz w:val="24"/>
          <w:szCs w:val="24"/>
        </w:rPr>
      </w:pPr>
      <w:r>
        <w:rPr>
          <w:rFonts w:ascii="仿宋" w:eastAsia="仿宋" w:hAnsi="仿宋" w:cs="仿宋" w:hint="eastAsia"/>
          <w:sz w:val="24"/>
          <w:szCs w:val="24"/>
        </w:rPr>
        <w:br w:type="page"/>
      </w:r>
      <w:bookmarkStart w:id="132" w:name="_Hlk525933576"/>
    </w:p>
    <w:p w:rsidR="008A391F" w:rsidRDefault="00F578C3">
      <w:pPr>
        <w:tabs>
          <w:tab w:val="left" w:pos="3414"/>
        </w:tabs>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格式5、评标办法评分细则内各评分项所需证明材料</w:t>
      </w:r>
    </w:p>
    <w:p w:rsidR="008A391F" w:rsidRDefault="00F578C3">
      <w:pPr>
        <w:spacing w:line="360" w:lineRule="auto"/>
        <w:ind w:firstLineChars="200" w:firstLine="482"/>
        <w:jc w:val="left"/>
        <w:rPr>
          <w:rFonts w:ascii="仿宋" w:eastAsia="仿宋" w:hAnsi="仿宋" w:cs="仿宋"/>
          <w:b/>
          <w:bCs/>
          <w:sz w:val="24"/>
          <w:szCs w:val="24"/>
        </w:rPr>
      </w:pPr>
      <w:r>
        <w:rPr>
          <w:rFonts w:ascii="仿宋" w:eastAsia="仿宋" w:hAnsi="仿宋" w:cs="仿宋" w:hint="eastAsia"/>
          <w:b/>
          <w:sz w:val="24"/>
          <w:szCs w:val="24"/>
        </w:rPr>
        <w:t>供应</w:t>
      </w:r>
      <w:proofErr w:type="gramStart"/>
      <w:r>
        <w:rPr>
          <w:rFonts w:ascii="仿宋" w:eastAsia="仿宋" w:hAnsi="仿宋" w:cs="仿宋" w:hint="eastAsia"/>
          <w:b/>
          <w:sz w:val="24"/>
          <w:szCs w:val="24"/>
        </w:rPr>
        <w:t>商按照</w:t>
      </w:r>
      <w:proofErr w:type="gramEnd"/>
      <w:r>
        <w:rPr>
          <w:rFonts w:ascii="仿宋" w:eastAsia="仿宋" w:hAnsi="仿宋" w:cs="仿宋" w:hint="eastAsia"/>
          <w:b/>
          <w:sz w:val="24"/>
          <w:szCs w:val="24"/>
        </w:rPr>
        <w:t>评分项的顺序逐一提供相应的证明材料，每项评分项的证明材料要做好区分，便于评标委员会评审。若因供应</w:t>
      </w:r>
      <w:proofErr w:type="gramStart"/>
      <w:r>
        <w:rPr>
          <w:rFonts w:ascii="仿宋" w:eastAsia="仿宋" w:hAnsi="仿宋" w:cs="仿宋" w:hint="eastAsia"/>
          <w:b/>
          <w:sz w:val="24"/>
          <w:szCs w:val="24"/>
        </w:rPr>
        <w:t>商证明</w:t>
      </w:r>
      <w:proofErr w:type="gramEnd"/>
      <w:r>
        <w:rPr>
          <w:rFonts w:ascii="仿宋" w:eastAsia="仿宋" w:hAnsi="仿宋" w:cs="仿宋" w:hint="eastAsia"/>
          <w:b/>
          <w:sz w:val="24"/>
          <w:szCs w:val="24"/>
        </w:rPr>
        <w:t>材料顺序混乱，位置不清、过多无关材料等原因导致评标委员会无法认定该评分项，则视为供应商为未提供该评分项的证明材料，不予认可该评分项；由此</w:t>
      </w:r>
      <w:r>
        <w:rPr>
          <w:rFonts w:ascii="仿宋" w:eastAsia="仿宋" w:hAnsi="仿宋" w:cs="仿宋" w:hint="eastAsia"/>
          <w:b/>
          <w:bCs/>
          <w:sz w:val="24"/>
          <w:szCs w:val="24"/>
        </w:rPr>
        <w:t>造成的资格审查不通过、不得分等情形由供应商自行承担。</w:t>
      </w:r>
    </w:p>
    <w:p w:rsidR="008A391F" w:rsidRDefault="008A391F">
      <w:pPr>
        <w:pStyle w:val="2"/>
        <w:spacing w:line="360" w:lineRule="auto"/>
        <w:ind w:firstLine="480"/>
        <w:rPr>
          <w:rFonts w:ascii="仿宋" w:eastAsia="仿宋" w:hAnsi="仿宋" w:cs="仿宋"/>
          <w:sz w:val="24"/>
          <w:szCs w:val="24"/>
        </w:rPr>
      </w:pPr>
    </w:p>
    <w:p w:rsidR="008A391F" w:rsidRDefault="008A391F">
      <w:pPr>
        <w:pStyle w:val="2"/>
        <w:spacing w:line="360" w:lineRule="auto"/>
        <w:ind w:firstLine="480"/>
        <w:rPr>
          <w:rFonts w:ascii="仿宋" w:eastAsia="仿宋" w:hAnsi="仿宋" w:cs="仿宋"/>
          <w:sz w:val="24"/>
          <w:szCs w:val="24"/>
        </w:rPr>
      </w:pPr>
    </w:p>
    <w:p w:rsidR="008A391F" w:rsidRDefault="00F578C3">
      <w:pPr>
        <w:widowControl/>
        <w:jc w:val="left"/>
        <w:rPr>
          <w:rFonts w:ascii="仿宋" w:eastAsia="仿宋" w:hAnsi="仿宋" w:cs="仿宋"/>
          <w:b/>
          <w:sz w:val="24"/>
          <w:szCs w:val="24"/>
        </w:rPr>
      </w:pPr>
      <w:r>
        <w:rPr>
          <w:rFonts w:ascii="仿宋" w:eastAsia="仿宋" w:hAnsi="仿宋" w:cs="仿宋" w:hint="eastAsia"/>
          <w:b/>
          <w:sz w:val="24"/>
          <w:szCs w:val="24"/>
        </w:rPr>
        <w:br w:type="page"/>
      </w:r>
    </w:p>
    <w:p w:rsidR="008A391F" w:rsidRDefault="00F578C3">
      <w:pPr>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格式6、供应商自评得分表</w:t>
      </w:r>
    </w:p>
    <w:p w:rsidR="008A391F" w:rsidRDefault="00F578C3">
      <w:pPr>
        <w:spacing w:line="360" w:lineRule="auto"/>
        <w:jc w:val="center"/>
        <w:rPr>
          <w:rFonts w:ascii="仿宋" w:eastAsia="仿宋" w:hAnsi="仿宋" w:cs="仿宋"/>
          <w:b/>
          <w:bCs/>
          <w:sz w:val="24"/>
          <w:szCs w:val="24"/>
        </w:rPr>
      </w:pPr>
      <w:bookmarkStart w:id="133" w:name="_Hlk525933892"/>
      <w:bookmarkEnd w:id="132"/>
      <w:r>
        <w:rPr>
          <w:rFonts w:ascii="仿宋" w:eastAsia="仿宋" w:hAnsi="仿宋" w:cs="仿宋" w:hint="eastAsia"/>
          <w:b/>
          <w:bCs/>
          <w:sz w:val="24"/>
          <w:szCs w:val="24"/>
        </w:rPr>
        <w:t>初步评审自评表</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54"/>
        <w:gridCol w:w="1932"/>
        <w:gridCol w:w="35"/>
        <w:gridCol w:w="665"/>
        <w:gridCol w:w="2379"/>
        <w:gridCol w:w="1163"/>
        <w:gridCol w:w="2158"/>
        <w:gridCol w:w="13"/>
      </w:tblGrid>
      <w:tr w:rsidR="008A391F">
        <w:trPr>
          <w:cantSplit/>
          <w:trHeight w:val="20"/>
          <w:jc w:val="center"/>
        </w:trPr>
        <w:tc>
          <w:tcPr>
            <w:tcW w:w="2724" w:type="dxa"/>
            <w:gridSpan w:val="4"/>
            <w:tcBorders>
              <w:top w:val="single" w:sz="4" w:space="0" w:color="auto"/>
              <w:left w:val="single" w:sz="4" w:space="0" w:color="auto"/>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条款号</w:t>
            </w:r>
          </w:p>
        </w:tc>
        <w:tc>
          <w:tcPr>
            <w:tcW w:w="3044" w:type="dxa"/>
            <w:gridSpan w:val="2"/>
            <w:tcBorders>
              <w:top w:val="single" w:sz="4" w:space="0" w:color="auto"/>
              <w:left w:val="nil"/>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评审项</w:t>
            </w:r>
          </w:p>
        </w:tc>
        <w:tc>
          <w:tcPr>
            <w:tcW w:w="1163" w:type="dxa"/>
            <w:tcBorders>
              <w:top w:val="single" w:sz="4" w:space="0" w:color="auto"/>
              <w:left w:val="nil"/>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是否响应</w:t>
            </w:r>
          </w:p>
        </w:tc>
        <w:tc>
          <w:tcPr>
            <w:tcW w:w="2171" w:type="dxa"/>
            <w:gridSpan w:val="2"/>
            <w:tcBorders>
              <w:top w:val="single" w:sz="4" w:space="0" w:color="auto"/>
              <w:left w:val="nil"/>
              <w:bottom w:val="single" w:sz="4" w:space="0" w:color="auto"/>
              <w:right w:val="single" w:sz="4" w:space="0" w:color="auto"/>
            </w:tcBorders>
            <w:shd w:val="clear" w:color="auto" w:fill="D8D8D8"/>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所在投标文件位置</w:t>
            </w:r>
          </w:p>
        </w:tc>
      </w:tr>
      <w:tr w:rsidR="008A391F">
        <w:trPr>
          <w:cantSplit/>
          <w:trHeight w:val="20"/>
          <w:jc w:val="center"/>
        </w:trPr>
        <w:tc>
          <w:tcPr>
            <w:tcW w:w="757" w:type="dxa"/>
            <w:gridSpan w:val="2"/>
            <w:vMerge w:val="restart"/>
            <w:tcBorders>
              <w:top w:val="nil"/>
              <w:left w:val="single" w:sz="4" w:space="0" w:color="auto"/>
              <w:bottom w:val="single" w:sz="4" w:space="0" w:color="auto"/>
              <w:right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1</w:t>
            </w:r>
          </w:p>
        </w:tc>
        <w:tc>
          <w:tcPr>
            <w:tcW w:w="1967" w:type="dxa"/>
            <w:gridSpan w:val="2"/>
            <w:vMerge w:val="restart"/>
            <w:tcBorders>
              <w:top w:val="nil"/>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形式评审</w:t>
            </w:r>
          </w:p>
        </w:tc>
        <w:tc>
          <w:tcPr>
            <w:tcW w:w="3044" w:type="dxa"/>
            <w:gridSpan w:val="2"/>
            <w:tcBorders>
              <w:top w:val="single" w:sz="4" w:space="0" w:color="auto"/>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三证合一的营业执照</w:t>
            </w: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jc w:val="center"/>
              <w:rPr>
                <w:rFonts w:ascii="仿宋" w:eastAsia="仿宋" w:hAnsi="仿宋" w:cs="仿宋"/>
                <w:sz w:val="24"/>
                <w:szCs w:val="24"/>
              </w:rPr>
            </w:pPr>
          </w:p>
        </w:tc>
        <w:tc>
          <w:tcPr>
            <w:tcW w:w="2171" w:type="dxa"/>
            <w:gridSpan w:val="2"/>
            <w:tcBorders>
              <w:top w:val="single" w:sz="4" w:space="0" w:color="auto"/>
              <w:left w:val="nil"/>
              <w:bottom w:val="single" w:sz="4" w:space="0" w:color="auto"/>
              <w:right w:val="single" w:sz="4" w:space="0" w:color="auto"/>
            </w:tcBorders>
          </w:tcPr>
          <w:p w:rsidR="008A391F" w:rsidRDefault="008A391F" w:rsidP="00B95910">
            <w:pPr>
              <w:spacing w:beforeLines="50" w:line="360" w:lineRule="auto"/>
              <w:jc w:val="center"/>
              <w:rPr>
                <w:rFonts w:ascii="仿宋" w:eastAsia="仿宋" w:hAnsi="仿宋" w:cs="仿宋"/>
                <w:sz w:val="24"/>
                <w:szCs w:val="24"/>
              </w:rPr>
            </w:pPr>
          </w:p>
        </w:tc>
      </w:tr>
      <w:tr w:rsidR="008A391F">
        <w:trPr>
          <w:cantSplit/>
          <w:trHeight w:val="20"/>
          <w:jc w:val="center"/>
        </w:trPr>
        <w:tc>
          <w:tcPr>
            <w:tcW w:w="757" w:type="dxa"/>
            <w:gridSpan w:val="2"/>
            <w:vMerge/>
            <w:tcBorders>
              <w:top w:val="nil"/>
              <w:left w:val="single" w:sz="4" w:space="0" w:color="auto"/>
              <w:bottom w:val="single" w:sz="4" w:space="0" w:color="auto"/>
              <w:right w:val="single" w:sz="4" w:space="0" w:color="auto"/>
            </w:tcBorders>
            <w:vAlign w:val="center"/>
          </w:tcPr>
          <w:p w:rsidR="008A391F" w:rsidRDefault="008A391F">
            <w:pPr>
              <w:widowControl/>
              <w:spacing w:line="360" w:lineRule="auto"/>
              <w:rPr>
                <w:rFonts w:ascii="仿宋" w:eastAsia="仿宋" w:hAnsi="仿宋" w:cs="仿宋"/>
                <w:sz w:val="24"/>
                <w:szCs w:val="24"/>
              </w:rPr>
            </w:pPr>
          </w:p>
        </w:tc>
        <w:tc>
          <w:tcPr>
            <w:tcW w:w="1967" w:type="dxa"/>
            <w:gridSpan w:val="2"/>
            <w:vMerge/>
            <w:tcBorders>
              <w:top w:val="nil"/>
              <w:left w:val="nil"/>
              <w:bottom w:val="single" w:sz="4" w:space="0" w:color="auto"/>
              <w:right w:val="single" w:sz="4" w:space="0" w:color="auto"/>
            </w:tcBorders>
            <w:vAlign w:val="center"/>
          </w:tcPr>
          <w:p w:rsidR="008A391F" w:rsidRDefault="008A391F" w:rsidP="00B95910">
            <w:pPr>
              <w:widowControl/>
              <w:spacing w:beforeLines="50" w:line="360" w:lineRule="auto"/>
              <w:rPr>
                <w:rFonts w:ascii="仿宋" w:eastAsia="仿宋" w:hAnsi="仿宋" w:cs="仿宋"/>
                <w:sz w:val="24"/>
                <w:szCs w:val="24"/>
              </w:rPr>
            </w:pPr>
          </w:p>
        </w:tc>
        <w:tc>
          <w:tcPr>
            <w:tcW w:w="3044" w:type="dxa"/>
            <w:gridSpan w:val="2"/>
            <w:tcBorders>
              <w:top w:val="single" w:sz="4" w:space="0" w:color="auto"/>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投标函</w:t>
            </w: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jc w:val="center"/>
              <w:rPr>
                <w:rFonts w:ascii="仿宋" w:eastAsia="仿宋" w:hAnsi="仿宋" w:cs="仿宋"/>
                <w:sz w:val="24"/>
                <w:szCs w:val="24"/>
              </w:rPr>
            </w:pPr>
          </w:p>
        </w:tc>
        <w:tc>
          <w:tcPr>
            <w:tcW w:w="2171" w:type="dxa"/>
            <w:gridSpan w:val="2"/>
            <w:tcBorders>
              <w:top w:val="single" w:sz="4" w:space="0" w:color="auto"/>
              <w:left w:val="nil"/>
              <w:bottom w:val="single" w:sz="4" w:space="0" w:color="auto"/>
              <w:right w:val="single" w:sz="4" w:space="0" w:color="auto"/>
            </w:tcBorders>
          </w:tcPr>
          <w:p w:rsidR="008A391F" w:rsidRDefault="008A391F" w:rsidP="00B95910">
            <w:pPr>
              <w:spacing w:beforeLines="50" w:line="360" w:lineRule="auto"/>
              <w:jc w:val="center"/>
              <w:rPr>
                <w:rFonts w:ascii="仿宋" w:eastAsia="仿宋" w:hAnsi="仿宋" w:cs="仿宋"/>
                <w:sz w:val="24"/>
                <w:szCs w:val="24"/>
              </w:rPr>
            </w:pPr>
          </w:p>
        </w:tc>
      </w:tr>
      <w:tr w:rsidR="008A391F">
        <w:trPr>
          <w:cantSplit/>
          <w:trHeight w:val="20"/>
          <w:jc w:val="center"/>
        </w:trPr>
        <w:tc>
          <w:tcPr>
            <w:tcW w:w="757" w:type="dxa"/>
            <w:gridSpan w:val="2"/>
            <w:tcBorders>
              <w:top w:val="single" w:sz="4" w:space="0" w:color="auto"/>
              <w:left w:val="single" w:sz="4" w:space="0" w:color="auto"/>
              <w:bottom w:val="single" w:sz="4" w:space="0" w:color="auto"/>
              <w:right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2</w:t>
            </w:r>
          </w:p>
        </w:tc>
        <w:tc>
          <w:tcPr>
            <w:tcW w:w="1967" w:type="dxa"/>
            <w:gridSpan w:val="2"/>
            <w:tcBorders>
              <w:top w:val="single" w:sz="4" w:space="0" w:color="auto"/>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资格评审</w:t>
            </w:r>
          </w:p>
        </w:tc>
        <w:tc>
          <w:tcPr>
            <w:tcW w:w="3044" w:type="dxa"/>
            <w:gridSpan w:val="2"/>
            <w:tcBorders>
              <w:top w:val="single" w:sz="4" w:space="0" w:color="auto"/>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供应商信誉要求</w:t>
            </w: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jc w:val="center"/>
              <w:rPr>
                <w:rFonts w:ascii="仿宋" w:eastAsia="仿宋" w:hAnsi="仿宋" w:cs="仿宋"/>
                <w:sz w:val="24"/>
                <w:szCs w:val="24"/>
              </w:rPr>
            </w:pPr>
          </w:p>
        </w:tc>
        <w:tc>
          <w:tcPr>
            <w:tcW w:w="2171" w:type="dxa"/>
            <w:gridSpan w:val="2"/>
            <w:tcBorders>
              <w:top w:val="single" w:sz="4" w:space="0" w:color="auto"/>
              <w:left w:val="nil"/>
              <w:bottom w:val="single" w:sz="4" w:space="0" w:color="auto"/>
              <w:right w:val="single" w:sz="4" w:space="0" w:color="auto"/>
            </w:tcBorders>
          </w:tcPr>
          <w:p w:rsidR="008A391F" w:rsidRDefault="008A391F" w:rsidP="00B95910">
            <w:pPr>
              <w:spacing w:beforeLines="50" w:line="360" w:lineRule="auto"/>
              <w:jc w:val="center"/>
              <w:rPr>
                <w:rFonts w:ascii="仿宋" w:eastAsia="仿宋" w:hAnsi="仿宋" w:cs="仿宋"/>
                <w:sz w:val="24"/>
                <w:szCs w:val="24"/>
              </w:rPr>
            </w:pPr>
          </w:p>
        </w:tc>
      </w:tr>
      <w:tr w:rsidR="008A391F">
        <w:trPr>
          <w:cantSplit/>
          <w:trHeight w:val="20"/>
          <w:jc w:val="center"/>
        </w:trPr>
        <w:tc>
          <w:tcPr>
            <w:tcW w:w="757" w:type="dxa"/>
            <w:gridSpan w:val="2"/>
            <w:vMerge w:val="restart"/>
            <w:tcBorders>
              <w:top w:val="nil"/>
              <w:left w:val="single" w:sz="4" w:space="0" w:color="auto"/>
              <w:bottom w:val="single" w:sz="4" w:space="0" w:color="auto"/>
              <w:right w:val="single" w:sz="4" w:space="0" w:color="auto"/>
            </w:tcBorders>
            <w:vAlign w:val="center"/>
          </w:tcPr>
          <w:p w:rsidR="008A391F" w:rsidRDefault="00F578C3">
            <w:pPr>
              <w:spacing w:line="360" w:lineRule="auto"/>
              <w:jc w:val="center"/>
              <w:rPr>
                <w:rFonts w:ascii="仿宋" w:eastAsia="仿宋" w:hAnsi="仿宋" w:cs="仿宋"/>
                <w:sz w:val="24"/>
                <w:szCs w:val="24"/>
              </w:rPr>
            </w:pPr>
            <w:r>
              <w:rPr>
                <w:rFonts w:ascii="仿宋" w:eastAsia="仿宋" w:hAnsi="仿宋" w:cs="仿宋" w:hint="eastAsia"/>
                <w:sz w:val="24"/>
                <w:szCs w:val="24"/>
              </w:rPr>
              <w:t>3</w:t>
            </w:r>
          </w:p>
        </w:tc>
        <w:tc>
          <w:tcPr>
            <w:tcW w:w="1967" w:type="dxa"/>
            <w:gridSpan w:val="2"/>
            <w:vMerge w:val="restart"/>
            <w:tcBorders>
              <w:top w:val="nil"/>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响应性评审</w:t>
            </w:r>
          </w:p>
        </w:tc>
        <w:tc>
          <w:tcPr>
            <w:tcW w:w="3044" w:type="dxa"/>
            <w:gridSpan w:val="2"/>
            <w:tcBorders>
              <w:top w:val="single" w:sz="4" w:space="0" w:color="auto"/>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投标报价</w:t>
            </w: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jc w:val="center"/>
              <w:rPr>
                <w:rFonts w:ascii="仿宋" w:eastAsia="仿宋" w:hAnsi="仿宋" w:cs="仿宋"/>
                <w:sz w:val="24"/>
                <w:szCs w:val="24"/>
              </w:rPr>
            </w:pPr>
          </w:p>
        </w:tc>
        <w:tc>
          <w:tcPr>
            <w:tcW w:w="2171" w:type="dxa"/>
            <w:gridSpan w:val="2"/>
            <w:tcBorders>
              <w:top w:val="single" w:sz="4" w:space="0" w:color="auto"/>
              <w:left w:val="nil"/>
              <w:bottom w:val="single" w:sz="4" w:space="0" w:color="auto"/>
              <w:right w:val="single" w:sz="4" w:space="0" w:color="auto"/>
            </w:tcBorders>
          </w:tcPr>
          <w:p w:rsidR="008A391F" w:rsidRDefault="008A391F" w:rsidP="00B95910">
            <w:pPr>
              <w:spacing w:beforeLines="50" w:line="360" w:lineRule="auto"/>
              <w:jc w:val="center"/>
              <w:rPr>
                <w:rFonts w:ascii="仿宋" w:eastAsia="仿宋" w:hAnsi="仿宋" w:cs="仿宋"/>
                <w:sz w:val="24"/>
                <w:szCs w:val="24"/>
              </w:rPr>
            </w:pPr>
          </w:p>
        </w:tc>
      </w:tr>
      <w:tr w:rsidR="008A391F">
        <w:trPr>
          <w:cantSplit/>
          <w:trHeight w:val="20"/>
          <w:jc w:val="center"/>
        </w:trPr>
        <w:tc>
          <w:tcPr>
            <w:tcW w:w="757" w:type="dxa"/>
            <w:gridSpan w:val="2"/>
            <w:vMerge/>
            <w:tcBorders>
              <w:top w:val="nil"/>
              <w:left w:val="single" w:sz="4" w:space="0" w:color="auto"/>
              <w:bottom w:val="single" w:sz="4" w:space="0" w:color="auto"/>
              <w:right w:val="single" w:sz="4" w:space="0" w:color="auto"/>
            </w:tcBorders>
            <w:vAlign w:val="center"/>
          </w:tcPr>
          <w:p w:rsidR="008A391F" w:rsidRDefault="008A391F">
            <w:pPr>
              <w:widowControl/>
              <w:spacing w:line="360" w:lineRule="auto"/>
              <w:rPr>
                <w:rFonts w:ascii="仿宋" w:eastAsia="仿宋" w:hAnsi="仿宋" w:cs="仿宋"/>
                <w:sz w:val="24"/>
                <w:szCs w:val="24"/>
              </w:rPr>
            </w:pPr>
          </w:p>
        </w:tc>
        <w:tc>
          <w:tcPr>
            <w:tcW w:w="1967" w:type="dxa"/>
            <w:gridSpan w:val="2"/>
            <w:vMerge/>
            <w:tcBorders>
              <w:top w:val="nil"/>
              <w:left w:val="nil"/>
              <w:bottom w:val="single" w:sz="4" w:space="0" w:color="auto"/>
              <w:right w:val="single" w:sz="4" w:space="0" w:color="auto"/>
            </w:tcBorders>
            <w:vAlign w:val="center"/>
          </w:tcPr>
          <w:p w:rsidR="008A391F" w:rsidRDefault="008A391F" w:rsidP="00B95910">
            <w:pPr>
              <w:widowControl/>
              <w:spacing w:beforeLines="50" w:line="360" w:lineRule="auto"/>
              <w:rPr>
                <w:rFonts w:ascii="仿宋" w:eastAsia="仿宋" w:hAnsi="仿宋" w:cs="仿宋"/>
                <w:sz w:val="24"/>
                <w:szCs w:val="24"/>
              </w:rPr>
            </w:pPr>
          </w:p>
        </w:tc>
        <w:tc>
          <w:tcPr>
            <w:tcW w:w="3044" w:type="dxa"/>
            <w:gridSpan w:val="2"/>
            <w:tcBorders>
              <w:top w:val="single" w:sz="4" w:space="0" w:color="auto"/>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投标保证金</w:t>
            </w: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jc w:val="center"/>
              <w:rPr>
                <w:rFonts w:ascii="仿宋" w:eastAsia="仿宋" w:hAnsi="仿宋" w:cs="仿宋"/>
                <w:sz w:val="24"/>
                <w:szCs w:val="24"/>
              </w:rPr>
            </w:pPr>
          </w:p>
        </w:tc>
        <w:tc>
          <w:tcPr>
            <w:tcW w:w="2171" w:type="dxa"/>
            <w:gridSpan w:val="2"/>
            <w:tcBorders>
              <w:top w:val="single" w:sz="4" w:space="0" w:color="auto"/>
              <w:left w:val="nil"/>
              <w:bottom w:val="single" w:sz="4" w:space="0" w:color="auto"/>
              <w:right w:val="single" w:sz="4" w:space="0" w:color="auto"/>
            </w:tcBorders>
          </w:tcPr>
          <w:p w:rsidR="008A391F" w:rsidRDefault="008A391F" w:rsidP="00B95910">
            <w:pPr>
              <w:spacing w:beforeLines="50" w:line="360" w:lineRule="auto"/>
              <w:jc w:val="center"/>
              <w:rPr>
                <w:rFonts w:ascii="仿宋" w:eastAsia="仿宋" w:hAnsi="仿宋" w:cs="仿宋"/>
                <w:sz w:val="24"/>
                <w:szCs w:val="24"/>
              </w:rPr>
            </w:pPr>
          </w:p>
        </w:tc>
      </w:tr>
      <w:tr w:rsidR="008A391F">
        <w:trPr>
          <w:gridAfter w:val="1"/>
          <w:wAfter w:w="13" w:type="dxa"/>
          <w:trHeight w:val="126"/>
          <w:jc w:val="center"/>
        </w:trPr>
        <w:tc>
          <w:tcPr>
            <w:tcW w:w="9089" w:type="dxa"/>
            <w:gridSpan w:val="8"/>
            <w:tcBorders>
              <w:top w:val="nil"/>
              <w:left w:val="nil"/>
              <w:bottom w:val="single" w:sz="4" w:space="0" w:color="auto"/>
              <w:right w:val="nil"/>
            </w:tcBorders>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综合得分自评一览表</w:t>
            </w:r>
          </w:p>
        </w:tc>
      </w:tr>
      <w:tr w:rsidR="008A391F">
        <w:trPr>
          <w:gridAfter w:val="1"/>
          <w:wAfter w:w="13" w:type="dxa"/>
          <w:trHeight w:val="126"/>
          <w:jc w:val="center"/>
        </w:trPr>
        <w:tc>
          <w:tcPr>
            <w:tcW w:w="703" w:type="dxa"/>
            <w:tcBorders>
              <w:top w:val="single" w:sz="4" w:space="0" w:color="auto"/>
              <w:left w:val="single" w:sz="4" w:space="0" w:color="auto"/>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1986" w:type="dxa"/>
            <w:gridSpan w:val="2"/>
            <w:tcBorders>
              <w:top w:val="single" w:sz="4" w:space="0" w:color="auto"/>
              <w:left w:val="nil"/>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评分因素</w:t>
            </w:r>
          </w:p>
        </w:tc>
        <w:tc>
          <w:tcPr>
            <w:tcW w:w="700" w:type="dxa"/>
            <w:gridSpan w:val="2"/>
            <w:tcBorders>
              <w:top w:val="single" w:sz="4" w:space="0" w:color="auto"/>
              <w:left w:val="nil"/>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分值得分</w:t>
            </w:r>
          </w:p>
        </w:tc>
        <w:tc>
          <w:tcPr>
            <w:tcW w:w="2379" w:type="dxa"/>
            <w:tcBorders>
              <w:top w:val="single" w:sz="4" w:space="0" w:color="auto"/>
              <w:left w:val="nil"/>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评分说明</w:t>
            </w:r>
          </w:p>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详见评标办法，以评标办法附表为准</w:t>
            </w:r>
          </w:p>
        </w:tc>
        <w:tc>
          <w:tcPr>
            <w:tcW w:w="1163" w:type="dxa"/>
            <w:tcBorders>
              <w:top w:val="single" w:sz="4" w:space="0" w:color="auto"/>
              <w:left w:val="nil"/>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投标单位自评得分</w:t>
            </w:r>
          </w:p>
        </w:tc>
        <w:tc>
          <w:tcPr>
            <w:tcW w:w="2158" w:type="dxa"/>
            <w:tcBorders>
              <w:top w:val="single" w:sz="4" w:space="0" w:color="auto"/>
              <w:left w:val="nil"/>
              <w:bottom w:val="single" w:sz="4" w:space="0" w:color="auto"/>
              <w:right w:val="single" w:sz="4" w:space="0" w:color="auto"/>
            </w:tcBorders>
            <w:shd w:val="clear" w:color="auto" w:fill="D8D8D8"/>
            <w:vAlign w:val="center"/>
          </w:tcPr>
          <w:p w:rsidR="008A391F" w:rsidRDefault="00F578C3" w:rsidP="00B95910">
            <w:pPr>
              <w:spacing w:beforeLines="50" w:line="360" w:lineRule="auto"/>
              <w:jc w:val="center"/>
              <w:rPr>
                <w:rFonts w:ascii="仿宋" w:eastAsia="仿宋" w:hAnsi="仿宋" w:cs="仿宋"/>
                <w:b/>
                <w:bCs/>
                <w:sz w:val="24"/>
                <w:szCs w:val="24"/>
              </w:rPr>
            </w:pPr>
            <w:r>
              <w:rPr>
                <w:rFonts w:ascii="仿宋" w:eastAsia="仿宋" w:hAnsi="仿宋" w:cs="仿宋" w:hint="eastAsia"/>
                <w:b/>
                <w:bCs/>
                <w:sz w:val="24"/>
                <w:szCs w:val="24"/>
              </w:rPr>
              <w:t>自评分依据所在投标文件的具体位置</w:t>
            </w:r>
          </w:p>
        </w:tc>
      </w:tr>
      <w:tr w:rsidR="008A391F">
        <w:trPr>
          <w:gridAfter w:val="1"/>
          <w:wAfter w:w="13" w:type="dxa"/>
          <w:trHeight w:val="126"/>
          <w:jc w:val="center"/>
        </w:trPr>
        <w:tc>
          <w:tcPr>
            <w:tcW w:w="703" w:type="dxa"/>
            <w:tcBorders>
              <w:top w:val="single" w:sz="4" w:space="0" w:color="auto"/>
              <w:left w:val="single" w:sz="4" w:space="0" w:color="auto"/>
              <w:bottom w:val="single" w:sz="4" w:space="0" w:color="auto"/>
              <w:right w:val="single" w:sz="4" w:space="0" w:color="auto"/>
            </w:tcBorders>
            <w:vAlign w:val="center"/>
          </w:tcPr>
          <w:p w:rsidR="008A391F" w:rsidRDefault="00F578C3" w:rsidP="00B95910">
            <w:pPr>
              <w:adjustRightInd w:val="0"/>
              <w:snapToGrid w:val="0"/>
              <w:spacing w:beforeLines="50" w:line="360" w:lineRule="auto"/>
              <w:jc w:val="center"/>
              <w:rPr>
                <w:rFonts w:ascii="仿宋" w:eastAsia="仿宋" w:hAnsi="仿宋" w:cs="仿宋"/>
                <w:sz w:val="24"/>
                <w:szCs w:val="24"/>
              </w:rPr>
            </w:pPr>
            <w:r>
              <w:rPr>
                <w:rFonts w:ascii="仿宋" w:eastAsia="仿宋" w:hAnsi="仿宋" w:cs="仿宋" w:hint="eastAsia"/>
                <w:sz w:val="24"/>
                <w:szCs w:val="24"/>
              </w:rPr>
              <w:t>1</w:t>
            </w:r>
          </w:p>
        </w:tc>
        <w:tc>
          <w:tcPr>
            <w:tcW w:w="1986" w:type="dxa"/>
            <w:gridSpan w:val="2"/>
            <w:tcBorders>
              <w:top w:val="single" w:sz="4" w:space="0" w:color="auto"/>
              <w:left w:val="nil"/>
              <w:bottom w:val="single" w:sz="4" w:space="0" w:color="auto"/>
              <w:right w:val="single" w:sz="4" w:space="0" w:color="auto"/>
            </w:tcBorders>
            <w:vAlign w:val="center"/>
          </w:tcPr>
          <w:p w:rsidR="008A391F" w:rsidRDefault="00F578C3">
            <w:pPr>
              <w:spacing w:line="264" w:lineRule="auto"/>
              <w:jc w:val="center"/>
              <w:rPr>
                <w:rFonts w:ascii="仿宋" w:eastAsia="仿宋" w:hAnsi="仿宋" w:cs="仿宋"/>
                <w:sz w:val="24"/>
                <w:szCs w:val="24"/>
              </w:rPr>
            </w:pPr>
            <w:r>
              <w:rPr>
                <w:rFonts w:ascii="仿宋" w:eastAsia="仿宋" w:hAnsi="仿宋" w:cs="仿宋" w:hint="eastAsia"/>
                <w:kern w:val="1"/>
                <w:sz w:val="24"/>
              </w:rPr>
              <w:t xml:space="preserve"> </w:t>
            </w:r>
          </w:p>
        </w:tc>
        <w:tc>
          <w:tcPr>
            <w:tcW w:w="700" w:type="dxa"/>
            <w:gridSpan w:val="2"/>
            <w:tcBorders>
              <w:top w:val="single" w:sz="4" w:space="0" w:color="auto"/>
              <w:left w:val="nil"/>
              <w:bottom w:val="single" w:sz="4" w:space="0" w:color="auto"/>
              <w:right w:val="single" w:sz="4" w:space="0" w:color="auto"/>
            </w:tcBorders>
            <w:vAlign w:val="center"/>
          </w:tcPr>
          <w:p w:rsidR="008A391F" w:rsidRDefault="00F578C3" w:rsidP="00B95910">
            <w:pPr>
              <w:widowControl/>
              <w:adjustRightInd w:val="0"/>
              <w:snapToGrid w:val="0"/>
              <w:spacing w:beforeLines="50" w:line="360" w:lineRule="auto"/>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379"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2158"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r>
      <w:tr w:rsidR="008A391F">
        <w:trPr>
          <w:gridAfter w:val="1"/>
          <w:wAfter w:w="13" w:type="dxa"/>
          <w:trHeight w:val="126"/>
          <w:jc w:val="center"/>
        </w:trPr>
        <w:tc>
          <w:tcPr>
            <w:tcW w:w="703" w:type="dxa"/>
            <w:tcBorders>
              <w:top w:val="single" w:sz="4" w:space="0" w:color="auto"/>
              <w:left w:val="single" w:sz="4" w:space="0" w:color="auto"/>
              <w:bottom w:val="single" w:sz="4" w:space="0" w:color="auto"/>
              <w:right w:val="single" w:sz="4" w:space="0" w:color="auto"/>
            </w:tcBorders>
            <w:vAlign w:val="center"/>
          </w:tcPr>
          <w:p w:rsidR="008A391F" w:rsidRDefault="00F578C3" w:rsidP="00B95910">
            <w:pPr>
              <w:adjustRightInd w:val="0"/>
              <w:snapToGrid w:val="0"/>
              <w:spacing w:beforeLines="50" w:line="360" w:lineRule="auto"/>
              <w:jc w:val="center"/>
              <w:rPr>
                <w:rFonts w:ascii="仿宋" w:eastAsia="仿宋" w:hAnsi="仿宋" w:cs="仿宋"/>
                <w:sz w:val="24"/>
                <w:szCs w:val="24"/>
              </w:rPr>
            </w:pPr>
            <w:r>
              <w:rPr>
                <w:rFonts w:ascii="仿宋" w:eastAsia="仿宋" w:hAnsi="仿宋" w:cs="仿宋" w:hint="eastAsia"/>
                <w:sz w:val="24"/>
                <w:szCs w:val="24"/>
              </w:rPr>
              <w:t>2</w:t>
            </w:r>
          </w:p>
        </w:tc>
        <w:tc>
          <w:tcPr>
            <w:tcW w:w="1986" w:type="dxa"/>
            <w:gridSpan w:val="2"/>
            <w:tcBorders>
              <w:top w:val="single" w:sz="4" w:space="0" w:color="auto"/>
              <w:left w:val="nil"/>
              <w:bottom w:val="single" w:sz="4" w:space="0" w:color="auto"/>
              <w:right w:val="single" w:sz="4" w:space="0" w:color="auto"/>
            </w:tcBorders>
            <w:vAlign w:val="center"/>
          </w:tcPr>
          <w:p w:rsidR="008A391F" w:rsidRDefault="00F578C3">
            <w:pPr>
              <w:spacing w:line="264" w:lineRule="auto"/>
              <w:jc w:val="center"/>
              <w:rPr>
                <w:rFonts w:ascii="仿宋" w:eastAsia="仿宋" w:hAnsi="仿宋" w:cs="仿宋"/>
                <w:sz w:val="24"/>
                <w:szCs w:val="24"/>
              </w:rPr>
            </w:pPr>
            <w:r>
              <w:rPr>
                <w:rFonts w:ascii="仿宋" w:eastAsia="仿宋" w:hAnsi="仿宋" w:cs="仿宋" w:hint="eastAsia"/>
                <w:kern w:val="0"/>
                <w:sz w:val="24"/>
              </w:rPr>
              <w:t xml:space="preserve"> </w:t>
            </w:r>
          </w:p>
        </w:tc>
        <w:tc>
          <w:tcPr>
            <w:tcW w:w="700" w:type="dxa"/>
            <w:gridSpan w:val="2"/>
            <w:tcBorders>
              <w:top w:val="single" w:sz="4" w:space="0" w:color="auto"/>
              <w:left w:val="nil"/>
              <w:bottom w:val="single" w:sz="4" w:space="0" w:color="auto"/>
              <w:right w:val="single" w:sz="4" w:space="0" w:color="auto"/>
            </w:tcBorders>
            <w:vAlign w:val="center"/>
          </w:tcPr>
          <w:p w:rsidR="008A391F" w:rsidRDefault="00F578C3" w:rsidP="00B95910">
            <w:pPr>
              <w:widowControl/>
              <w:adjustRightInd w:val="0"/>
              <w:snapToGrid w:val="0"/>
              <w:spacing w:beforeLines="50" w:line="360" w:lineRule="auto"/>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379"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2158"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r>
      <w:tr w:rsidR="008A391F">
        <w:trPr>
          <w:gridAfter w:val="1"/>
          <w:wAfter w:w="13" w:type="dxa"/>
          <w:trHeight w:val="126"/>
          <w:jc w:val="center"/>
        </w:trPr>
        <w:tc>
          <w:tcPr>
            <w:tcW w:w="703" w:type="dxa"/>
            <w:tcBorders>
              <w:top w:val="single" w:sz="4" w:space="0" w:color="auto"/>
              <w:left w:val="single" w:sz="4" w:space="0" w:color="auto"/>
              <w:bottom w:val="single" w:sz="4" w:space="0" w:color="auto"/>
              <w:right w:val="single" w:sz="4" w:space="0" w:color="auto"/>
            </w:tcBorders>
            <w:vAlign w:val="center"/>
          </w:tcPr>
          <w:p w:rsidR="008A391F" w:rsidRDefault="00F578C3" w:rsidP="00B95910">
            <w:pPr>
              <w:adjustRightInd w:val="0"/>
              <w:snapToGrid w:val="0"/>
              <w:spacing w:beforeLines="50" w:line="360" w:lineRule="auto"/>
              <w:jc w:val="center"/>
              <w:rPr>
                <w:rFonts w:ascii="仿宋" w:eastAsia="仿宋" w:hAnsi="仿宋" w:cs="仿宋"/>
                <w:sz w:val="24"/>
                <w:szCs w:val="24"/>
              </w:rPr>
            </w:pPr>
            <w:r>
              <w:rPr>
                <w:rFonts w:ascii="仿宋" w:eastAsia="仿宋" w:hAnsi="仿宋" w:cs="仿宋" w:hint="eastAsia"/>
                <w:sz w:val="24"/>
                <w:szCs w:val="24"/>
              </w:rPr>
              <w:t>3</w:t>
            </w:r>
          </w:p>
        </w:tc>
        <w:tc>
          <w:tcPr>
            <w:tcW w:w="1986" w:type="dxa"/>
            <w:gridSpan w:val="2"/>
            <w:tcBorders>
              <w:top w:val="single" w:sz="4" w:space="0" w:color="auto"/>
              <w:left w:val="nil"/>
              <w:bottom w:val="single" w:sz="4" w:space="0" w:color="auto"/>
              <w:right w:val="single" w:sz="4" w:space="0" w:color="auto"/>
            </w:tcBorders>
            <w:vAlign w:val="center"/>
          </w:tcPr>
          <w:p w:rsidR="008A391F" w:rsidRDefault="00F578C3">
            <w:pPr>
              <w:spacing w:line="264" w:lineRule="auto"/>
              <w:jc w:val="center"/>
              <w:rPr>
                <w:rFonts w:ascii="仿宋" w:eastAsia="仿宋" w:hAnsi="仿宋" w:cs="仿宋"/>
                <w:sz w:val="24"/>
                <w:szCs w:val="24"/>
              </w:rPr>
            </w:pPr>
            <w:r>
              <w:rPr>
                <w:rFonts w:ascii="仿宋" w:eastAsia="仿宋" w:hAnsi="仿宋" w:cs="仿宋" w:hint="eastAsia"/>
                <w:kern w:val="1"/>
                <w:sz w:val="24"/>
                <w:lang w:val="zh-CN"/>
              </w:rPr>
              <w:t xml:space="preserve"> </w:t>
            </w:r>
          </w:p>
        </w:tc>
        <w:tc>
          <w:tcPr>
            <w:tcW w:w="700" w:type="dxa"/>
            <w:gridSpan w:val="2"/>
            <w:tcBorders>
              <w:top w:val="single" w:sz="4" w:space="0" w:color="auto"/>
              <w:left w:val="nil"/>
              <w:bottom w:val="single" w:sz="4" w:space="0" w:color="auto"/>
              <w:right w:val="single" w:sz="4" w:space="0" w:color="auto"/>
            </w:tcBorders>
            <w:vAlign w:val="center"/>
          </w:tcPr>
          <w:p w:rsidR="008A391F" w:rsidRDefault="00F578C3" w:rsidP="00B95910">
            <w:pPr>
              <w:widowControl/>
              <w:adjustRightInd w:val="0"/>
              <w:snapToGrid w:val="0"/>
              <w:spacing w:beforeLines="50" w:line="360" w:lineRule="auto"/>
              <w:jc w:val="center"/>
              <w:rPr>
                <w:rFonts w:ascii="仿宋" w:eastAsia="仿宋" w:hAnsi="仿宋" w:cs="仿宋"/>
                <w:sz w:val="24"/>
                <w:szCs w:val="24"/>
              </w:rPr>
            </w:pPr>
            <w:r>
              <w:rPr>
                <w:rFonts w:ascii="仿宋" w:eastAsia="仿宋" w:hAnsi="仿宋" w:cs="仿宋" w:hint="eastAsia"/>
                <w:sz w:val="24"/>
                <w:szCs w:val="24"/>
              </w:rPr>
              <w:t xml:space="preserve"> </w:t>
            </w:r>
          </w:p>
        </w:tc>
        <w:tc>
          <w:tcPr>
            <w:tcW w:w="2379"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2158"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r>
      <w:tr w:rsidR="008A391F">
        <w:trPr>
          <w:gridAfter w:val="1"/>
          <w:wAfter w:w="13" w:type="dxa"/>
          <w:trHeight w:val="126"/>
          <w:jc w:val="center"/>
        </w:trPr>
        <w:tc>
          <w:tcPr>
            <w:tcW w:w="703" w:type="dxa"/>
            <w:tcBorders>
              <w:top w:val="single" w:sz="4" w:space="0" w:color="auto"/>
              <w:left w:val="single" w:sz="4" w:space="0" w:color="auto"/>
              <w:bottom w:val="single" w:sz="4" w:space="0" w:color="auto"/>
              <w:right w:val="single" w:sz="4" w:space="0" w:color="auto"/>
            </w:tcBorders>
            <w:vAlign w:val="center"/>
          </w:tcPr>
          <w:p w:rsidR="008A391F" w:rsidRDefault="00F578C3" w:rsidP="00B95910">
            <w:pPr>
              <w:adjustRightInd w:val="0"/>
              <w:snapToGrid w:val="0"/>
              <w:spacing w:beforeLines="50" w:line="360" w:lineRule="auto"/>
              <w:jc w:val="center"/>
              <w:rPr>
                <w:rFonts w:ascii="仿宋" w:eastAsia="仿宋" w:hAnsi="仿宋" w:cs="仿宋"/>
                <w:sz w:val="24"/>
                <w:szCs w:val="24"/>
              </w:rPr>
            </w:pPr>
            <w:r>
              <w:rPr>
                <w:rFonts w:ascii="仿宋" w:eastAsia="仿宋" w:hAnsi="仿宋" w:cs="仿宋" w:hint="eastAsia"/>
                <w:sz w:val="24"/>
                <w:szCs w:val="24"/>
              </w:rPr>
              <w:t>4</w:t>
            </w:r>
          </w:p>
        </w:tc>
        <w:tc>
          <w:tcPr>
            <w:tcW w:w="1986" w:type="dxa"/>
            <w:gridSpan w:val="2"/>
            <w:tcBorders>
              <w:top w:val="single" w:sz="4" w:space="0" w:color="auto"/>
              <w:left w:val="nil"/>
              <w:bottom w:val="single" w:sz="4" w:space="0" w:color="auto"/>
              <w:right w:val="single" w:sz="4" w:space="0" w:color="auto"/>
            </w:tcBorders>
            <w:vAlign w:val="center"/>
          </w:tcPr>
          <w:p w:rsidR="008A391F" w:rsidRDefault="00F578C3">
            <w:pPr>
              <w:spacing w:line="264" w:lineRule="auto"/>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0" w:type="dxa"/>
            <w:gridSpan w:val="2"/>
            <w:tcBorders>
              <w:top w:val="single" w:sz="4" w:space="0" w:color="auto"/>
              <w:left w:val="nil"/>
              <w:bottom w:val="single" w:sz="4" w:space="0" w:color="auto"/>
              <w:right w:val="single" w:sz="4" w:space="0" w:color="auto"/>
            </w:tcBorders>
            <w:vAlign w:val="center"/>
          </w:tcPr>
          <w:p w:rsidR="008A391F" w:rsidRDefault="00F578C3" w:rsidP="00B95910">
            <w:pPr>
              <w:adjustRightInd w:val="0"/>
              <w:snapToGrid w:val="0"/>
              <w:spacing w:beforeLines="50" w:line="360" w:lineRule="auto"/>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379"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2158"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r>
      <w:tr w:rsidR="008A391F">
        <w:trPr>
          <w:gridAfter w:val="1"/>
          <w:wAfter w:w="13" w:type="dxa"/>
          <w:trHeight w:val="126"/>
          <w:jc w:val="center"/>
        </w:trPr>
        <w:tc>
          <w:tcPr>
            <w:tcW w:w="703" w:type="dxa"/>
            <w:tcBorders>
              <w:top w:val="single" w:sz="4" w:space="0" w:color="auto"/>
              <w:left w:val="single" w:sz="4" w:space="0" w:color="auto"/>
              <w:bottom w:val="single" w:sz="4" w:space="0" w:color="auto"/>
              <w:right w:val="single" w:sz="4" w:space="0" w:color="auto"/>
            </w:tcBorders>
            <w:vAlign w:val="center"/>
          </w:tcPr>
          <w:p w:rsidR="008A391F" w:rsidRDefault="00F578C3" w:rsidP="00B95910">
            <w:pPr>
              <w:adjustRightInd w:val="0"/>
              <w:snapToGrid w:val="0"/>
              <w:spacing w:beforeLines="50" w:line="360" w:lineRule="auto"/>
              <w:jc w:val="center"/>
              <w:rPr>
                <w:rFonts w:ascii="仿宋" w:eastAsia="仿宋" w:hAnsi="仿宋" w:cs="仿宋"/>
                <w:sz w:val="24"/>
                <w:szCs w:val="24"/>
              </w:rPr>
            </w:pPr>
            <w:r>
              <w:rPr>
                <w:rFonts w:ascii="仿宋" w:eastAsia="仿宋" w:hAnsi="仿宋" w:cs="仿宋" w:hint="eastAsia"/>
                <w:sz w:val="24"/>
                <w:szCs w:val="24"/>
              </w:rPr>
              <w:t>5</w:t>
            </w:r>
          </w:p>
        </w:tc>
        <w:tc>
          <w:tcPr>
            <w:tcW w:w="1986" w:type="dxa"/>
            <w:gridSpan w:val="2"/>
            <w:tcBorders>
              <w:top w:val="single" w:sz="4" w:space="0" w:color="auto"/>
              <w:left w:val="nil"/>
              <w:bottom w:val="single" w:sz="4" w:space="0" w:color="auto"/>
              <w:right w:val="single" w:sz="4" w:space="0" w:color="auto"/>
            </w:tcBorders>
            <w:vAlign w:val="center"/>
          </w:tcPr>
          <w:p w:rsidR="008A391F" w:rsidRDefault="00F578C3">
            <w:pPr>
              <w:spacing w:line="264" w:lineRule="auto"/>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700" w:type="dxa"/>
            <w:gridSpan w:val="2"/>
            <w:tcBorders>
              <w:top w:val="single" w:sz="4" w:space="0" w:color="auto"/>
              <w:left w:val="nil"/>
              <w:bottom w:val="single" w:sz="4" w:space="0" w:color="auto"/>
              <w:right w:val="single" w:sz="4" w:space="0" w:color="auto"/>
            </w:tcBorders>
            <w:vAlign w:val="center"/>
          </w:tcPr>
          <w:p w:rsidR="008A391F" w:rsidRDefault="00F578C3" w:rsidP="00B95910">
            <w:pPr>
              <w:widowControl/>
              <w:adjustRightInd w:val="0"/>
              <w:snapToGrid w:val="0"/>
              <w:spacing w:beforeLines="50" w:line="360" w:lineRule="auto"/>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379"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c>
          <w:tcPr>
            <w:tcW w:w="2158"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rPr>
                <w:rFonts w:ascii="仿宋" w:eastAsia="仿宋" w:hAnsi="仿宋" w:cs="仿宋"/>
                <w:b/>
                <w:bCs/>
                <w:sz w:val="24"/>
                <w:szCs w:val="24"/>
              </w:rPr>
            </w:pPr>
          </w:p>
        </w:tc>
      </w:tr>
      <w:tr w:rsidR="008A391F">
        <w:trPr>
          <w:gridAfter w:val="1"/>
          <w:wAfter w:w="13" w:type="dxa"/>
          <w:trHeight w:val="147"/>
          <w:jc w:val="center"/>
        </w:trPr>
        <w:tc>
          <w:tcPr>
            <w:tcW w:w="703" w:type="dxa"/>
            <w:tcBorders>
              <w:top w:val="single" w:sz="4" w:space="0" w:color="auto"/>
              <w:left w:val="single" w:sz="4" w:space="0" w:color="auto"/>
              <w:bottom w:val="single" w:sz="4" w:space="0" w:color="auto"/>
              <w:right w:val="single" w:sz="4" w:space="0" w:color="auto"/>
            </w:tcBorders>
            <w:vAlign w:val="center"/>
          </w:tcPr>
          <w:p w:rsidR="008A391F" w:rsidRDefault="008A391F" w:rsidP="00B95910">
            <w:pPr>
              <w:widowControl/>
              <w:spacing w:beforeLines="50" w:line="360" w:lineRule="auto"/>
              <w:rPr>
                <w:rFonts w:ascii="仿宋" w:eastAsia="仿宋" w:hAnsi="仿宋" w:cs="仿宋"/>
                <w:sz w:val="24"/>
                <w:szCs w:val="24"/>
              </w:rPr>
            </w:pPr>
          </w:p>
        </w:tc>
        <w:tc>
          <w:tcPr>
            <w:tcW w:w="1986" w:type="dxa"/>
            <w:gridSpan w:val="2"/>
            <w:tcBorders>
              <w:top w:val="single" w:sz="4" w:space="0" w:color="auto"/>
              <w:left w:val="nil"/>
              <w:bottom w:val="single" w:sz="4" w:space="0" w:color="auto"/>
              <w:right w:val="single" w:sz="4" w:space="0" w:color="auto"/>
            </w:tcBorders>
            <w:vAlign w:val="center"/>
          </w:tcPr>
          <w:p w:rsidR="008A391F" w:rsidRDefault="00F578C3" w:rsidP="00B95910">
            <w:pPr>
              <w:widowControl/>
              <w:spacing w:beforeLines="50" w:line="360" w:lineRule="auto"/>
              <w:jc w:val="center"/>
              <w:rPr>
                <w:rFonts w:ascii="仿宋" w:eastAsia="仿宋" w:hAnsi="仿宋" w:cs="仿宋"/>
                <w:sz w:val="24"/>
                <w:szCs w:val="24"/>
              </w:rPr>
            </w:pPr>
            <w:r>
              <w:rPr>
                <w:rFonts w:ascii="仿宋" w:eastAsia="仿宋" w:hAnsi="仿宋" w:cs="仿宋" w:hint="eastAsia"/>
                <w:sz w:val="24"/>
                <w:szCs w:val="24"/>
              </w:rPr>
              <w:t>总分</w:t>
            </w:r>
          </w:p>
        </w:tc>
        <w:tc>
          <w:tcPr>
            <w:tcW w:w="3079" w:type="dxa"/>
            <w:gridSpan w:val="3"/>
            <w:tcBorders>
              <w:top w:val="single" w:sz="4" w:space="0" w:color="auto"/>
              <w:left w:val="nil"/>
              <w:bottom w:val="single" w:sz="4" w:space="0" w:color="auto"/>
              <w:right w:val="single" w:sz="4" w:space="0" w:color="auto"/>
            </w:tcBorders>
            <w:vAlign w:val="center"/>
          </w:tcPr>
          <w:p w:rsidR="008A391F" w:rsidRDefault="00F578C3" w:rsidP="00B95910">
            <w:pPr>
              <w:spacing w:beforeLines="50" w:line="360" w:lineRule="auto"/>
              <w:jc w:val="center"/>
              <w:rPr>
                <w:rFonts w:ascii="仿宋" w:eastAsia="仿宋" w:hAnsi="仿宋" w:cs="仿宋"/>
                <w:sz w:val="24"/>
                <w:szCs w:val="24"/>
              </w:rPr>
            </w:pPr>
            <w:r>
              <w:rPr>
                <w:rFonts w:ascii="仿宋" w:eastAsia="仿宋" w:hAnsi="仿宋" w:cs="仿宋" w:hint="eastAsia"/>
                <w:sz w:val="24"/>
                <w:szCs w:val="24"/>
              </w:rPr>
              <w:t xml:space="preserve"> </w:t>
            </w:r>
          </w:p>
        </w:tc>
        <w:tc>
          <w:tcPr>
            <w:tcW w:w="1163"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jc w:val="center"/>
              <w:rPr>
                <w:rFonts w:ascii="仿宋" w:eastAsia="仿宋" w:hAnsi="仿宋" w:cs="仿宋"/>
                <w:sz w:val="24"/>
                <w:szCs w:val="24"/>
              </w:rPr>
            </w:pPr>
          </w:p>
        </w:tc>
        <w:tc>
          <w:tcPr>
            <w:tcW w:w="2158" w:type="dxa"/>
            <w:tcBorders>
              <w:top w:val="single" w:sz="4" w:space="0" w:color="auto"/>
              <w:left w:val="nil"/>
              <w:bottom w:val="single" w:sz="4" w:space="0" w:color="auto"/>
              <w:right w:val="single" w:sz="4" w:space="0" w:color="auto"/>
            </w:tcBorders>
            <w:vAlign w:val="center"/>
          </w:tcPr>
          <w:p w:rsidR="008A391F" w:rsidRDefault="008A391F" w:rsidP="00B95910">
            <w:pPr>
              <w:spacing w:beforeLines="50" w:line="360" w:lineRule="auto"/>
              <w:jc w:val="center"/>
              <w:rPr>
                <w:rFonts w:ascii="仿宋" w:eastAsia="仿宋" w:hAnsi="仿宋" w:cs="仿宋"/>
                <w:sz w:val="24"/>
                <w:szCs w:val="24"/>
              </w:rPr>
            </w:pPr>
          </w:p>
        </w:tc>
      </w:tr>
      <w:tr w:rsidR="008A391F">
        <w:trPr>
          <w:gridAfter w:val="1"/>
          <w:wAfter w:w="13" w:type="dxa"/>
          <w:trHeight w:val="147"/>
          <w:jc w:val="center"/>
        </w:trPr>
        <w:tc>
          <w:tcPr>
            <w:tcW w:w="9089" w:type="dxa"/>
            <w:gridSpan w:val="8"/>
            <w:tcBorders>
              <w:top w:val="single" w:sz="4" w:space="0" w:color="auto"/>
              <w:left w:val="single" w:sz="4" w:space="0" w:color="auto"/>
              <w:bottom w:val="single" w:sz="4" w:space="0" w:color="auto"/>
              <w:right w:val="single" w:sz="4" w:space="0" w:color="auto"/>
            </w:tcBorders>
            <w:vAlign w:val="center"/>
          </w:tcPr>
          <w:p w:rsidR="008A391F" w:rsidRDefault="00F578C3" w:rsidP="00B95910">
            <w:pPr>
              <w:spacing w:beforeLines="50" w:line="360" w:lineRule="auto"/>
              <w:rPr>
                <w:rFonts w:ascii="仿宋" w:eastAsia="仿宋" w:hAnsi="仿宋" w:cs="仿宋"/>
                <w:sz w:val="24"/>
                <w:szCs w:val="24"/>
              </w:rPr>
            </w:pPr>
            <w:r>
              <w:rPr>
                <w:rFonts w:ascii="仿宋" w:eastAsia="仿宋" w:hAnsi="仿宋" w:cs="仿宋" w:hint="eastAsia"/>
                <w:sz w:val="24"/>
                <w:szCs w:val="24"/>
              </w:rPr>
              <w:t>注：所有招标文件要求的证明材料提供复印件放入投标文件。本招标项目无需提供原件。</w:t>
            </w:r>
          </w:p>
        </w:tc>
      </w:tr>
      <w:tr w:rsidR="008A391F">
        <w:trPr>
          <w:gridAfter w:val="1"/>
          <w:wAfter w:w="13" w:type="dxa"/>
          <w:trHeight w:val="147"/>
          <w:jc w:val="center"/>
        </w:trPr>
        <w:tc>
          <w:tcPr>
            <w:tcW w:w="9089" w:type="dxa"/>
            <w:gridSpan w:val="8"/>
            <w:tcBorders>
              <w:top w:val="single" w:sz="4" w:space="0" w:color="auto"/>
              <w:left w:val="single" w:sz="4" w:space="0" w:color="auto"/>
              <w:bottom w:val="single" w:sz="4" w:space="0" w:color="auto"/>
              <w:right w:val="single" w:sz="4" w:space="0" w:color="auto"/>
            </w:tcBorders>
            <w:vAlign w:val="center"/>
          </w:tcPr>
          <w:p w:rsidR="008A391F" w:rsidRDefault="00F578C3" w:rsidP="00B95910">
            <w:pPr>
              <w:spacing w:beforeLines="50" w:line="360" w:lineRule="auto"/>
              <w:ind w:firstLineChars="200" w:firstLine="480"/>
              <w:rPr>
                <w:rFonts w:ascii="仿宋" w:eastAsia="仿宋" w:hAnsi="仿宋" w:cs="仿宋"/>
                <w:sz w:val="24"/>
                <w:szCs w:val="24"/>
              </w:rPr>
            </w:pPr>
            <w:r>
              <w:rPr>
                <w:rFonts w:ascii="仿宋" w:eastAsia="仿宋" w:hAnsi="仿宋" w:cs="仿宋" w:hint="eastAsia"/>
                <w:sz w:val="24"/>
                <w:szCs w:val="24"/>
              </w:rPr>
              <w:t>说明：投标单位在投标时依据自身投标文件内容填写“综合得分自评一览表”，此表格在评标时供评标委员会参考，最终得分以评标委员会评审为准。</w:t>
            </w:r>
          </w:p>
          <w:p w:rsidR="008A391F" w:rsidRDefault="00F578C3" w:rsidP="00B95910">
            <w:pPr>
              <w:spacing w:beforeLines="50" w:line="360" w:lineRule="auto"/>
              <w:ind w:firstLineChars="200" w:firstLine="480"/>
              <w:rPr>
                <w:rFonts w:ascii="仿宋" w:eastAsia="仿宋" w:hAnsi="仿宋" w:cs="仿宋"/>
                <w:sz w:val="24"/>
                <w:szCs w:val="24"/>
              </w:rPr>
            </w:pPr>
            <w:r>
              <w:rPr>
                <w:rFonts w:ascii="仿宋" w:eastAsia="仿宋" w:hAnsi="仿宋" w:cs="仿宋" w:hint="eastAsia"/>
                <w:sz w:val="24"/>
                <w:szCs w:val="24"/>
              </w:rPr>
              <w:t>如供应商在投标时未提供或未填写“综合得分自评一览表”，则默认为投标单位</w:t>
            </w:r>
            <w:r>
              <w:rPr>
                <w:rFonts w:ascii="仿宋" w:eastAsia="仿宋" w:hAnsi="仿宋" w:cs="仿宋" w:hint="eastAsia"/>
                <w:sz w:val="24"/>
                <w:szCs w:val="24"/>
              </w:rPr>
              <w:lastRenderedPageBreak/>
              <w:t>无条件认可评标委员会对其综合得分分值的评定，标后不接受任何关于评分有误的质疑和投诉。</w:t>
            </w:r>
          </w:p>
        </w:tc>
      </w:tr>
    </w:tbl>
    <w:p w:rsidR="008A391F" w:rsidRDefault="00F578C3">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lastRenderedPageBreak/>
        <w:t>供应商应仔细查看招标公告、评标办法及招标文件中需提供的资料，确保提供齐全。</w:t>
      </w:r>
    </w:p>
    <w:p w:rsidR="008A391F" w:rsidRDefault="00F578C3">
      <w:pPr>
        <w:adjustRightInd w:val="0"/>
        <w:snapToGrid w:val="0"/>
        <w:spacing w:line="360" w:lineRule="auto"/>
        <w:ind w:firstLineChars="200" w:firstLine="480"/>
        <w:jc w:val="right"/>
        <w:rPr>
          <w:rFonts w:ascii="仿宋" w:eastAsia="仿宋" w:hAnsi="仿宋" w:cs="仿宋"/>
          <w:sz w:val="24"/>
          <w:szCs w:val="24"/>
        </w:rPr>
      </w:pPr>
      <w:r>
        <w:rPr>
          <w:rFonts w:ascii="仿宋" w:eastAsia="仿宋" w:hAnsi="仿宋" w:cs="仿宋" w:hint="eastAsia"/>
          <w:sz w:val="24"/>
          <w:szCs w:val="24"/>
        </w:rPr>
        <w:t>供应商名称：（公章）</w:t>
      </w:r>
    </w:p>
    <w:p w:rsidR="008A391F" w:rsidRDefault="00F578C3">
      <w:pPr>
        <w:tabs>
          <w:tab w:val="left" w:pos="3414"/>
        </w:tabs>
        <w:spacing w:line="360" w:lineRule="auto"/>
        <w:jc w:val="right"/>
        <w:rPr>
          <w:rFonts w:ascii="仿宋" w:eastAsia="仿宋" w:hAnsi="仿宋" w:cs="仿宋"/>
          <w:sz w:val="24"/>
          <w:szCs w:val="24"/>
        </w:rPr>
      </w:pPr>
      <w:r>
        <w:rPr>
          <w:rFonts w:ascii="仿宋" w:eastAsia="仿宋" w:hAnsi="仿宋" w:cs="仿宋" w:hint="eastAsia"/>
          <w:sz w:val="24"/>
          <w:szCs w:val="24"/>
        </w:rPr>
        <w:t>日期：2020年    月   日</w:t>
      </w:r>
    </w:p>
    <w:p w:rsidR="008A391F" w:rsidRDefault="00F578C3">
      <w:pPr>
        <w:widowControl/>
        <w:jc w:val="left"/>
        <w:rPr>
          <w:rFonts w:ascii="仿宋" w:eastAsia="仿宋" w:hAnsi="仿宋" w:cs="仿宋"/>
          <w:b/>
          <w:sz w:val="24"/>
          <w:szCs w:val="24"/>
        </w:rPr>
      </w:pPr>
      <w:r>
        <w:rPr>
          <w:rFonts w:ascii="仿宋" w:eastAsia="仿宋" w:hAnsi="仿宋" w:cs="仿宋" w:hint="eastAsia"/>
          <w:b/>
          <w:sz w:val="24"/>
          <w:szCs w:val="24"/>
        </w:rPr>
        <w:br w:type="page"/>
      </w:r>
    </w:p>
    <w:p w:rsidR="008A391F" w:rsidRDefault="00F578C3">
      <w:pPr>
        <w:tabs>
          <w:tab w:val="left" w:pos="3414"/>
        </w:tabs>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格式7、承诺书</w:t>
      </w:r>
    </w:p>
    <w:p w:rsidR="008A391F" w:rsidRDefault="008A391F">
      <w:pPr>
        <w:spacing w:line="360" w:lineRule="auto"/>
        <w:jc w:val="center"/>
        <w:rPr>
          <w:rFonts w:ascii="仿宋" w:eastAsia="仿宋" w:hAnsi="仿宋" w:cs="仿宋"/>
          <w:b/>
          <w:sz w:val="24"/>
          <w:szCs w:val="24"/>
        </w:rPr>
      </w:pPr>
    </w:p>
    <w:p w:rsidR="008A391F" w:rsidRDefault="00F578C3">
      <w:pPr>
        <w:adjustRightInd w:val="0"/>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无行贿犯罪记录承诺书</w:t>
      </w:r>
    </w:p>
    <w:p w:rsidR="008A391F" w:rsidRDefault="00F578C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致：（填写采购人名称）</w:t>
      </w:r>
    </w:p>
    <w:p w:rsidR="008A391F" w:rsidRDefault="00F578C3">
      <w:pPr>
        <w:widowControl/>
        <w:spacing w:line="360" w:lineRule="auto"/>
        <w:ind w:firstLineChars="400" w:firstLine="960"/>
        <w:jc w:val="left"/>
        <w:rPr>
          <w:rFonts w:ascii="仿宋" w:eastAsia="仿宋" w:hAnsi="仿宋" w:cs="仿宋"/>
          <w:sz w:val="24"/>
          <w:szCs w:val="24"/>
        </w:rPr>
      </w:pPr>
      <w:r>
        <w:rPr>
          <w:rFonts w:ascii="仿宋" w:eastAsia="仿宋" w:hAnsi="仿宋" w:cs="仿宋" w:hint="eastAsia"/>
          <w:sz w:val="24"/>
          <w:szCs w:val="24"/>
        </w:rPr>
        <w:t>我公司参加</w:t>
      </w:r>
      <w:r>
        <w:rPr>
          <w:rFonts w:ascii="仿宋" w:eastAsia="仿宋" w:hAnsi="仿宋" w:cs="仿宋" w:hint="eastAsia"/>
          <w:sz w:val="24"/>
          <w:szCs w:val="24"/>
          <w:u w:val="single"/>
        </w:rPr>
        <w:t>（填写项目名称）</w:t>
      </w:r>
      <w:r>
        <w:rPr>
          <w:rFonts w:ascii="仿宋" w:eastAsia="仿宋" w:hAnsi="仿宋" w:cs="仿宋" w:hint="eastAsia"/>
          <w:sz w:val="24"/>
          <w:szCs w:val="24"/>
        </w:rPr>
        <w:t>项目，我公司此承诺，我公司无任何行贿犯罪记录。 </w:t>
      </w:r>
    </w:p>
    <w:p w:rsidR="008A391F" w:rsidRDefault="00F578C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特此承诺 </w:t>
      </w:r>
    </w:p>
    <w:p w:rsidR="008A391F" w:rsidRDefault="008A391F">
      <w:pPr>
        <w:widowControl/>
        <w:spacing w:line="360" w:lineRule="auto"/>
        <w:ind w:firstLineChars="200" w:firstLine="480"/>
        <w:jc w:val="left"/>
        <w:rPr>
          <w:rFonts w:ascii="仿宋" w:eastAsia="仿宋" w:hAnsi="仿宋" w:cs="仿宋"/>
          <w:sz w:val="24"/>
          <w:szCs w:val="24"/>
        </w:rPr>
      </w:pPr>
    </w:p>
    <w:p w:rsidR="008A391F" w:rsidRDefault="00F578C3">
      <w:pPr>
        <w:spacing w:line="360" w:lineRule="auto"/>
        <w:ind w:firstLineChars="200" w:firstLine="480"/>
        <w:jc w:val="right"/>
        <w:rPr>
          <w:rFonts w:ascii="仿宋" w:eastAsia="仿宋" w:hAnsi="仿宋" w:cs="仿宋"/>
          <w:snapToGrid w:val="0"/>
          <w:kern w:val="0"/>
          <w:sz w:val="24"/>
          <w:szCs w:val="24"/>
          <w:u w:val="single"/>
        </w:rPr>
      </w:pPr>
      <w:r>
        <w:rPr>
          <w:rFonts w:ascii="仿宋" w:eastAsia="仿宋" w:hAnsi="仿宋" w:cs="仿宋" w:hint="eastAsia"/>
          <w:snapToGrid w:val="0"/>
          <w:kern w:val="0"/>
          <w:sz w:val="24"/>
          <w:szCs w:val="24"/>
        </w:rPr>
        <w:t xml:space="preserve"> 供应商：</w:t>
      </w:r>
      <w:r>
        <w:rPr>
          <w:rFonts w:ascii="仿宋" w:eastAsia="仿宋" w:hAnsi="仿宋" w:cs="仿宋" w:hint="eastAsia"/>
          <w:snapToGrid w:val="0"/>
          <w:kern w:val="0"/>
          <w:sz w:val="24"/>
          <w:szCs w:val="24"/>
          <w:u w:val="single"/>
        </w:rPr>
        <w:t>（全称并加盖公章）</w:t>
      </w:r>
    </w:p>
    <w:p w:rsidR="008A391F" w:rsidRDefault="00F578C3">
      <w:pPr>
        <w:spacing w:line="360" w:lineRule="auto"/>
        <w:ind w:firstLineChars="200" w:firstLine="480"/>
        <w:jc w:val="right"/>
        <w:rPr>
          <w:rFonts w:ascii="仿宋" w:eastAsia="仿宋" w:hAnsi="仿宋" w:cs="仿宋"/>
          <w:snapToGrid w:val="0"/>
          <w:kern w:val="0"/>
          <w:sz w:val="24"/>
          <w:szCs w:val="24"/>
          <w:u w:val="single"/>
        </w:rPr>
      </w:pPr>
      <w:r>
        <w:rPr>
          <w:rFonts w:ascii="仿宋" w:eastAsia="仿宋" w:hAnsi="仿宋" w:cs="仿宋" w:hint="eastAsia"/>
          <w:snapToGrid w:val="0"/>
          <w:kern w:val="0"/>
          <w:sz w:val="24"/>
          <w:szCs w:val="24"/>
        </w:rPr>
        <w:t>法定代表人或其授权委托人：</w:t>
      </w:r>
      <w:r>
        <w:rPr>
          <w:rFonts w:ascii="仿宋" w:eastAsia="仿宋" w:hAnsi="仿宋" w:cs="仿宋" w:hint="eastAsia"/>
          <w:snapToGrid w:val="0"/>
          <w:kern w:val="0"/>
          <w:sz w:val="24"/>
          <w:szCs w:val="24"/>
          <w:u w:val="single"/>
        </w:rPr>
        <w:t xml:space="preserve">   （签字或盖章） </w:t>
      </w:r>
    </w:p>
    <w:p w:rsidR="008A391F" w:rsidRDefault="00F578C3">
      <w:pPr>
        <w:spacing w:line="360" w:lineRule="auto"/>
        <w:jc w:val="right"/>
        <w:rPr>
          <w:rFonts w:ascii="仿宋" w:eastAsia="仿宋" w:hAnsi="仿宋" w:cs="仿宋"/>
          <w:sz w:val="24"/>
          <w:szCs w:val="24"/>
        </w:rPr>
      </w:pPr>
      <w:bookmarkStart w:id="134" w:name="_Toc195427244"/>
      <w:bookmarkStart w:id="135" w:name="_Toc245740663"/>
      <w:bookmarkStart w:id="136" w:name="_Toc243946214"/>
      <w:bookmarkStart w:id="137" w:name="_Toc243680621"/>
      <w:bookmarkStart w:id="138" w:name="_Hlk525932776"/>
      <w:bookmarkEnd w:id="133"/>
      <w:r>
        <w:rPr>
          <w:rFonts w:ascii="仿宋" w:eastAsia="仿宋" w:hAnsi="仿宋" w:cs="仿宋" w:hint="eastAsia"/>
          <w:sz w:val="24"/>
          <w:szCs w:val="24"/>
        </w:rPr>
        <w:br w:type="page"/>
      </w:r>
    </w:p>
    <w:p w:rsidR="008A391F" w:rsidRDefault="00F578C3">
      <w:pPr>
        <w:widowControl/>
        <w:spacing w:line="360" w:lineRule="auto"/>
        <w:jc w:val="center"/>
        <w:rPr>
          <w:rFonts w:ascii="仿宋" w:eastAsia="仿宋" w:hAnsi="仿宋" w:cs="仿宋"/>
          <w:sz w:val="24"/>
          <w:szCs w:val="24"/>
        </w:rPr>
      </w:pPr>
      <w:r>
        <w:rPr>
          <w:rFonts w:ascii="仿宋" w:eastAsia="仿宋" w:hAnsi="仿宋" w:cs="仿宋" w:hint="eastAsia"/>
          <w:b/>
          <w:bCs/>
          <w:sz w:val="24"/>
          <w:szCs w:val="24"/>
          <w:lang w:val="zh-CN"/>
        </w:rPr>
        <w:lastRenderedPageBreak/>
        <w:t>格式</w:t>
      </w:r>
      <w:r>
        <w:rPr>
          <w:rFonts w:ascii="仿宋" w:eastAsia="仿宋" w:hAnsi="仿宋" w:cs="仿宋" w:hint="eastAsia"/>
          <w:b/>
          <w:bCs/>
          <w:sz w:val="24"/>
          <w:szCs w:val="24"/>
        </w:rPr>
        <w:t>8</w:t>
      </w:r>
      <w:r>
        <w:rPr>
          <w:rFonts w:ascii="仿宋" w:eastAsia="仿宋" w:hAnsi="仿宋" w:cs="仿宋" w:hint="eastAsia"/>
          <w:b/>
          <w:bCs/>
          <w:sz w:val="24"/>
          <w:szCs w:val="24"/>
          <w:lang w:val="zh-CN"/>
        </w:rPr>
        <w:t>、</w:t>
      </w:r>
      <w:bookmarkEnd w:id="134"/>
      <w:bookmarkEnd w:id="135"/>
      <w:bookmarkEnd w:id="136"/>
      <w:bookmarkEnd w:id="137"/>
      <w:r>
        <w:rPr>
          <w:rFonts w:ascii="仿宋" w:eastAsia="仿宋" w:hAnsi="仿宋" w:cs="仿宋" w:hint="eastAsia"/>
          <w:b/>
          <w:bCs/>
          <w:sz w:val="24"/>
          <w:szCs w:val="24"/>
          <w:lang w:val="zh-CN"/>
        </w:rPr>
        <w:t>中小企业声明函</w:t>
      </w: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本公司郑重声明，根据《政府采购促进中小企业发展暂行办法》（财库〔2011〕181号）的规定，本公司为______（请填写：小型、微型）企业。即，本公司同时满足以下条件：</w:t>
      </w: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 根据《工业和信息化部、国家统计局、国家发展和改革委员会、财政部关于印发中小企业划型标准规定的通知》（工信部联企业〔2011〕300号）规定的划分标准，本公司为______（请填写：小型、微型）企业。</w:t>
      </w:r>
    </w:p>
    <w:p w:rsidR="008A391F" w:rsidRDefault="00F578C3">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 xml:space="preserve">2. 本公司参加______单位的______项目采购活动提供本企业制造的货物，由本企业承担工程、提供服务，或者提供其他______（请填写：小型、微型）企业制造的货物。本条所称货物不包括使用大型企业注册商标的货物。 本公司对上述声明的真实性负责。如有虚假，将依法承担相应责任。 </w:t>
      </w:r>
    </w:p>
    <w:p w:rsidR="008A391F" w:rsidRDefault="008A391F">
      <w:pPr>
        <w:spacing w:line="360" w:lineRule="auto"/>
        <w:ind w:firstLineChars="200" w:firstLine="480"/>
        <w:jc w:val="left"/>
        <w:rPr>
          <w:rFonts w:ascii="仿宋" w:eastAsia="仿宋" w:hAnsi="仿宋" w:cs="仿宋"/>
          <w:sz w:val="24"/>
          <w:szCs w:val="24"/>
        </w:rPr>
      </w:pPr>
    </w:p>
    <w:p w:rsidR="008A391F" w:rsidRDefault="00F578C3">
      <w:pPr>
        <w:spacing w:line="360" w:lineRule="auto"/>
        <w:ind w:firstLineChars="200" w:firstLine="480"/>
        <w:jc w:val="right"/>
        <w:rPr>
          <w:rFonts w:ascii="仿宋" w:eastAsia="仿宋" w:hAnsi="仿宋" w:cs="仿宋"/>
          <w:sz w:val="24"/>
          <w:szCs w:val="24"/>
        </w:rPr>
      </w:pPr>
      <w:r>
        <w:rPr>
          <w:rFonts w:ascii="仿宋" w:eastAsia="仿宋" w:hAnsi="仿宋" w:cs="仿宋" w:hint="eastAsia"/>
          <w:sz w:val="24"/>
          <w:szCs w:val="24"/>
        </w:rPr>
        <w:t>供应商：</w:t>
      </w:r>
      <w:r>
        <w:rPr>
          <w:rFonts w:ascii="仿宋" w:eastAsia="仿宋" w:hAnsi="仿宋" w:cs="仿宋" w:hint="eastAsia"/>
          <w:snapToGrid w:val="0"/>
          <w:kern w:val="0"/>
          <w:sz w:val="24"/>
          <w:szCs w:val="24"/>
          <w:u w:val="single"/>
        </w:rPr>
        <w:t>（全称并加盖公章）</w:t>
      </w:r>
      <w:r>
        <w:rPr>
          <w:rFonts w:ascii="仿宋" w:eastAsia="仿宋" w:hAnsi="仿宋" w:cs="仿宋" w:hint="eastAsia"/>
          <w:sz w:val="24"/>
          <w:szCs w:val="24"/>
        </w:rPr>
        <w:t xml:space="preserve"> </w:t>
      </w:r>
    </w:p>
    <w:p w:rsidR="008A391F" w:rsidRDefault="00F578C3">
      <w:pPr>
        <w:spacing w:line="360" w:lineRule="auto"/>
        <w:ind w:right="480" w:firstLineChars="2650" w:firstLine="6360"/>
        <w:rPr>
          <w:rFonts w:ascii="仿宋" w:eastAsia="仿宋" w:hAnsi="仿宋" w:cs="仿宋"/>
          <w:sz w:val="24"/>
          <w:szCs w:val="24"/>
        </w:rPr>
      </w:pPr>
      <w:r>
        <w:rPr>
          <w:rFonts w:ascii="仿宋" w:eastAsia="仿宋" w:hAnsi="仿宋" w:cs="仿宋" w:hint="eastAsia"/>
          <w:sz w:val="24"/>
          <w:szCs w:val="24"/>
        </w:rPr>
        <w:t xml:space="preserve">日 期：            </w:t>
      </w:r>
    </w:p>
    <w:bookmarkEnd w:id="138"/>
    <w:p w:rsidR="008A391F" w:rsidRDefault="00F578C3">
      <w:pPr>
        <w:spacing w:line="360" w:lineRule="auto"/>
        <w:rPr>
          <w:rFonts w:ascii="仿宋" w:eastAsia="仿宋" w:hAnsi="仿宋" w:cs="仿宋"/>
          <w:b/>
          <w:bCs/>
          <w:sz w:val="24"/>
          <w:szCs w:val="24"/>
        </w:rPr>
      </w:pPr>
      <w:r>
        <w:rPr>
          <w:rFonts w:ascii="仿宋" w:eastAsia="仿宋" w:hAnsi="仿宋" w:cs="仿宋" w:hint="eastAsia"/>
          <w:b/>
          <w:bCs/>
          <w:sz w:val="24"/>
          <w:szCs w:val="24"/>
        </w:rPr>
        <w:t>注：</w:t>
      </w:r>
      <w:r>
        <w:rPr>
          <w:rFonts w:ascii="仿宋" w:eastAsia="仿宋" w:hAnsi="仿宋" w:cs="仿宋" w:hint="eastAsia"/>
          <w:sz w:val="24"/>
          <w:szCs w:val="24"/>
        </w:rPr>
        <w:t>1、提供《中小企业声明函》的中小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中，其中</w:t>
      </w:r>
      <w:r>
        <w:rPr>
          <w:rFonts w:ascii="仿宋" w:eastAsia="仿宋" w:hAnsi="仿宋" w:cs="仿宋" w:hint="eastAsia"/>
          <w:b/>
          <w:bCs/>
          <w:sz w:val="24"/>
          <w:szCs w:val="24"/>
        </w:rPr>
        <w:t>①中型</w:t>
      </w:r>
      <w:r>
        <w:rPr>
          <w:rFonts w:ascii="仿宋" w:eastAsia="仿宋" w:hAnsi="仿宋" w:cs="仿宋" w:hint="eastAsia"/>
          <w:sz w:val="24"/>
          <w:szCs w:val="24"/>
        </w:rPr>
        <w:t>企业提供《中小企业声明函》；</w:t>
      </w:r>
      <w:r>
        <w:rPr>
          <w:rFonts w:ascii="仿宋" w:eastAsia="仿宋" w:hAnsi="仿宋" w:cs="仿宋" w:hint="eastAsia"/>
          <w:b/>
          <w:bCs/>
          <w:sz w:val="24"/>
          <w:szCs w:val="24"/>
        </w:rPr>
        <w:t>②小型</w:t>
      </w:r>
      <w:r>
        <w:rPr>
          <w:rFonts w:ascii="仿宋" w:eastAsia="仿宋" w:hAnsi="仿宋" w:cs="仿宋" w:hint="eastAsia"/>
          <w:sz w:val="24"/>
          <w:szCs w:val="24"/>
        </w:rPr>
        <w:t>和</w:t>
      </w:r>
      <w:r>
        <w:rPr>
          <w:rFonts w:ascii="仿宋" w:eastAsia="仿宋" w:hAnsi="仿宋" w:cs="仿宋" w:hint="eastAsia"/>
          <w:b/>
          <w:bCs/>
          <w:sz w:val="24"/>
          <w:szCs w:val="24"/>
        </w:rPr>
        <w:t>③微型</w:t>
      </w:r>
      <w:r>
        <w:rPr>
          <w:rFonts w:ascii="仿宋" w:eastAsia="仿宋" w:hAnsi="仿宋" w:cs="仿宋" w:hint="eastAsia"/>
          <w:sz w:val="24"/>
          <w:szCs w:val="24"/>
        </w:rPr>
        <w:t>企业除提供《中小企业声明函》外，还必须随《中小企业声明函》同时提供声明单位在国家企业信用信息公示系统</w:t>
      </w:r>
      <w:r>
        <w:rPr>
          <w:rFonts w:ascii="仿宋" w:eastAsia="仿宋" w:hAnsi="仿宋" w:cs="仿宋" w:hint="eastAsia"/>
          <w:b/>
          <w:bCs/>
          <w:sz w:val="24"/>
          <w:szCs w:val="24"/>
        </w:rPr>
        <w:t>“小微企业名录”</w:t>
      </w:r>
      <w:r>
        <w:rPr>
          <w:rFonts w:ascii="仿宋" w:eastAsia="仿宋" w:hAnsi="仿宋" w:cs="仿宋" w:hint="eastAsia"/>
          <w:sz w:val="24"/>
          <w:szCs w:val="24"/>
        </w:rPr>
        <w:t>中的网页查询截图作为声明函的佐证，否则视为《中小企业声明函》无效。</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2、依据《政府采购促进中小企业发展暂行办法》以及安徽省财政厅安徽省经济和信息化委员会转发《财政部工业和信息化部关于印发政府采购促进中小企业发展暂行办法》的</w:t>
      </w:r>
      <w:proofErr w:type="gramStart"/>
      <w:r>
        <w:rPr>
          <w:rFonts w:ascii="仿宋" w:eastAsia="仿宋" w:hAnsi="仿宋" w:cs="仿宋" w:hint="eastAsia"/>
          <w:sz w:val="24"/>
          <w:szCs w:val="24"/>
        </w:rPr>
        <w:t>通知财购〔2012〕</w:t>
      </w:r>
      <w:proofErr w:type="gramEnd"/>
      <w:r>
        <w:rPr>
          <w:rFonts w:ascii="仿宋" w:eastAsia="仿宋" w:hAnsi="仿宋" w:cs="仿宋" w:hint="eastAsia"/>
          <w:sz w:val="24"/>
          <w:szCs w:val="24"/>
        </w:rPr>
        <w:t>142号。对提交《中小企业声明函》的中型企业和提交《中小企业声明函》及国家企业信用信息公示系统</w:t>
      </w:r>
      <w:r>
        <w:rPr>
          <w:rFonts w:ascii="仿宋" w:eastAsia="仿宋" w:hAnsi="仿宋" w:cs="仿宋" w:hint="eastAsia"/>
          <w:b/>
          <w:bCs/>
          <w:sz w:val="24"/>
          <w:szCs w:val="24"/>
        </w:rPr>
        <w:t>“小微企业名录”</w:t>
      </w:r>
      <w:r>
        <w:rPr>
          <w:rFonts w:ascii="仿宋" w:eastAsia="仿宋" w:hAnsi="仿宋" w:cs="仿宋" w:hint="eastAsia"/>
          <w:sz w:val="24"/>
          <w:szCs w:val="24"/>
        </w:rPr>
        <w:t>网页查询截图的小型和微型企业的产品和服务给与价格折算。</w:t>
      </w:r>
    </w:p>
    <w:p w:rsidR="008A391F" w:rsidRDefault="00F578C3">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3、针对小型和微型企业：</w:t>
      </w:r>
      <w:r>
        <w:rPr>
          <w:rFonts w:ascii="仿宋" w:eastAsia="仿宋" w:hAnsi="仿宋" w:cs="仿宋" w:hint="eastAsia"/>
          <w:sz w:val="24"/>
          <w:szCs w:val="24"/>
        </w:rPr>
        <w:t>如供应商采用非本单位生产的货物参与投标，除提供本单位《中小企业声明函》及网页截图之外，还必须提供货物生产商的《中小企业声明函》以及在国家企业信用信息公示系统小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名录中的网页查询截图，否则所提供该项产品不享受价格折算政策。</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b/>
          <w:bCs/>
          <w:sz w:val="24"/>
          <w:szCs w:val="24"/>
        </w:rPr>
        <w:t>、针对中型企业：</w:t>
      </w:r>
      <w:r>
        <w:rPr>
          <w:rFonts w:ascii="仿宋" w:eastAsia="仿宋" w:hAnsi="仿宋" w:cs="仿宋" w:hint="eastAsia"/>
          <w:sz w:val="24"/>
          <w:szCs w:val="24"/>
        </w:rPr>
        <w:t>如供应商采用非本单位生产的货物参与投标，除提供本单位《中小企业声明函》之外，还必须提供货物生产商的《中小企业声明函》，否则所提供该项产品不享受价格折算政策。</w:t>
      </w:r>
    </w:p>
    <w:p w:rsidR="008A391F" w:rsidRDefault="00F578C3">
      <w:pPr>
        <w:spacing w:line="360" w:lineRule="auto"/>
        <w:ind w:firstLineChars="200" w:firstLine="480"/>
        <w:rPr>
          <w:rFonts w:ascii="仿宋" w:eastAsia="仿宋" w:hAnsi="仿宋" w:cs="仿宋"/>
          <w:b/>
          <w:bCs/>
          <w:sz w:val="24"/>
          <w:szCs w:val="24"/>
        </w:rPr>
      </w:pPr>
      <w:r>
        <w:rPr>
          <w:rFonts w:ascii="仿宋" w:eastAsia="仿宋" w:hAnsi="仿宋" w:cs="仿宋" w:hint="eastAsia"/>
          <w:sz w:val="24"/>
          <w:szCs w:val="24"/>
        </w:rPr>
        <w:t>5、中型企业提供小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的产品视同中型企业；小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提供中型企业生产的产品视同</w:t>
      </w:r>
      <w:r>
        <w:rPr>
          <w:rFonts w:ascii="仿宋" w:eastAsia="仿宋" w:hAnsi="仿宋" w:cs="仿宋" w:hint="eastAsia"/>
          <w:sz w:val="24"/>
          <w:szCs w:val="24"/>
        </w:rPr>
        <w:lastRenderedPageBreak/>
        <w:t>中型企业。</w:t>
      </w:r>
    </w:p>
    <w:p w:rsidR="008A391F" w:rsidRDefault="00F578C3">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6、《中小企业声明函》中需要注明该企业所提供货物对应在采购需求清单中的货物编号，仅对于符合政府采购价格折算政策的单位及对应产品进行价格折算。</w:t>
      </w:r>
    </w:p>
    <w:p w:rsidR="008A391F" w:rsidRDefault="00F578C3">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7、政府采购价格折算后的价格仅用于计算供应商的报价分值，并非投标报价。投标报价是签订合同的依据。</w:t>
      </w:r>
    </w:p>
    <w:p w:rsidR="008A391F" w:rsidRDefault="00F578C3">
      <w:pPr>
        <w:spacing w:line="360" w:lineRule="auto"/>
        <w:ind w:firstLineChars="200" w:firstLine="482"/>
        <w:rPr>
          <w:rFonts w:ascii="仿宋" w:eastAsia="仿宋" w:hAnsi="仿宋" w:cs="仿宋"/>
          <w:sz w:val="24"/>
          <w:szCs w:val="24"/>
        </w:rPr>
      </w:pPr>
      <w:r>
        <w:rPr>
          <w:rFonts w:ascii="仿宋" w:eastAsia="仿宋" w:hAnsi="仿宋" w:cs="仿宋" w:hint="eastAsia"/>
          <w:b/>
          <w:sz w:val="24"/>
          <w:szCs w:val="24"/>
        </w:rPr>
        <w:t>8、《中小企业声明函》随中标、成交结果同时公告，接受社会监督。供应商提供的资料与事实不符的，将依据政府采购法第七十七条第一款的规定追究法律责任。</w:t>
      </w:r>
    </w:p>
    <w:p w:rsidR="008A391F" w:rsidRDefault="008A391F">
      <w:pPr>
        <w:spacing w:line="360" w:lineRule="auto"/>
        <w:ind w:firstLineChars="200" w:firstLine="480"/>
        <w:rPr>
          <w:rFonts w:ascii="仿宋" w:eastAsia="仿宋" w:hAnsi="仿宋" w:cs="仿宋"/>
          <w:sz w:val="24"/>
          <w:szCs w:val="24"/>
        </w:rPr>
      </w:pPr>
    </w:p>
    <w:p w:rsidR="008A391F" w:rsidRDefault="008A391F">
      <w:pPr>
        <w:pStyle w:val="a3"/>
        <w:spacing w:line="360" w:lineRule="auto"/>
        <w:ind w:firstLine="0"/>
        <w:jc w:val="center"/>
        <w:rPr>
          <w:rFonts w:ascii="仿宋" w:eastAsia="仿宋" w:hAnsi="仿宋" w:cs="仿宋"/>
          <w:sz w:val="24"/>
          <w:szCs w:val="24"/>
        </w:rPr>
      </w:pPr>
    </w:p>
    <w:p w:rsidR="008A391F" w:rsidRDefault="008A391F">
      <w:pPr>
        <w:pStyle w:val="a3"/>
        <w:spacing w:line="360" w:lineRule="auto"/>
        <w:ind w:firstLine="0"/>
        <w:jc w:val="center"/>
        <w:rPr>
          <w:rFonts w:ascii="仿宋" w:eastAsia="仿宋" w:hAnsi="仿宋" w:cs="仿宋"/>
          <w:sz w:val="24"/>
          <w:szCs w:val="24"/>
        </w:rPr>
      </w:pPr>
    </w:p>
    <w:p w:rsidR="008A391F" w:rsidRDefault="008A391F">
      <w:pPr>
        <w:pStyle w:val="1"/>
        <w:jc w:val="both"/>
        <w:rPr>
          <w:rFonts w:ascii="仿宋" w:eastAsia="仿宋" w:hAnsi="仿宋" w:cs="仿宋"/>
          <w:highlight w:val="cyan"/>
        </w:rPr>
      </w:pPr>
    </w:p>
    <w:sectPr w:rsidR="008A391F" w:rsidSect="008A391F">
      <w:headerReference w:type="default" r:id="rId11"/>
      <w:footerReference w:type="even" r:id="rId12"/>
      <w:footerReference w:type="default" r:id="rId13"/>
      <w:type w:val="nextColumn"/>
      <w:pgSz w:w="11907" w:h="16840"/>
      <w:pgMar w:top="1440" w:right="1080" w:bottom="1440" w:left="1080" w:header="851" w:footer="1134" w:gutter="0"/>
      <w:cols w:space="720"/>
      <w:docGrid w:linePitch="381" w:charSpace="26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41" w:rsidRDefault="000D2541" w:rsidP="008A391F">
      <w:r>
        <w:separator/>
      </w:r>
    </w:p>
  </w:endnote>
  <w:endnote w:type="continuationSeparator" w:id="0">
    <w:p w:rsidR="000D2541" w:rsidRDefault="000D2541" w:rsidP="008A3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onospace">
    <w:altName w:val="Segoe Print"/>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F" w:rsidRDefault="008A391F">
    <w:pPr>
      <w:pStyle w:val="a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F" w:rsidRDefault="0007336D">
    <w:pPr>
      <w:pStyle w:val="ae"/>
      <w:framePr w:wrap="around" w:vAnchor="text" w:hAnchor="margin" w:xAlign="center" w:y="1"/>
      <w:rPr>
        <w:rStyle w:val="af7"/>
      </w:rPr>
    </w:pPr>
    <w:r>
      <w:fldChar w:fldCharType="begin"/>
    </w:r>
    <w:r w:rsidR="00F578C3">
      <w:rPr>
        <w:rStyle w:val="af7"/>
      </w:rPr>
      <w:instrText xml:space="preserve">PAGE  </w:instrText>
    </w:r>
    <w:r>
      <w:fldChar w:fldCharType="end"/>
    </w:r>
  </w:p>
  <w:p w:rsidR="008A391F" w:rsidRDefault="008A391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F" w:rsidRDefault="0007336D">
    <w:pPr>
      <w:pStyle w:val="ae"/>
      <w:jc w:val="center"/>
    </w:pPr>
    <w:r w:rsidRPr="0007336D">
      <w:fldChar w:fldCharType="begin"/>
    </w:r>
    <w:r w:rsidR="00F578C3">
      <w:instrText xml:space="preserve"> PAGE   \* MERGEFORMAT </w:instrText>
    </w:r>
    <w:r w:rsidRPr="0007336D">
      <w:fldChar w:fldCharType="separate"/>
    </w:r>
    <w:r w:rsidR="00B95910" w:rsidRPr="00B95910">
      <w:rPr>
        <w:noProof/>
        <w:lang w:val="zh-CN"/>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41" w:rsidRDefault="000D2541" w:rsidP="008A391F">
      <w:r>
        <w:separator/>
      </w:r>
    </w:p>
  </w:footnote>
  <w:footnote w:type="continuationSeparator" w:id="0">
    <w:p w:rsidR="000D2541" w:rsidRDefault="000D2541" w:rsidP="008A3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F" w:rsidRDefault="008A391F">
    <w:pPr>
      <w:pStyle w:val="af"/>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1F" w:rsidRDefault="008A39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4EB8C4"/>
    <w:multiLevelType w:val="singleLevel"/>
    <w:tmpl w:val="A84EB8C4"/>
    <w:lvl w:ilvl="0">
      <w:start w:val="1"/>
      <w:numFmt w:val="decimal"/>
      <w:suff w:val="space"/>
      <w:lvlText w:val="%1、"/>
      <w:lvlJc w:val="left"/>
    </w:lvl>
  </w:abstractNum>
  <w:abstractNum w:abstractNumId="1">
    <w:nsid w:val="BD3EBB38"/>
    <w:multiLevelType w:val="singleLevel"/>
    <w:tmpl w:val="BD3EBB38"/>
    <w:lvl w:ilvl="0">
      <w:start w:val="1"/>
      <w:numFmt w:val="chineseCounting"/>
      <w:suff w:val="nothing"/>
      <w:lvlText w:val="%1、"/>
      <w:lvlJc w:val="left"/>
      <w:rPr>
        <w:rFonts w:hint="eastAsia"/>
      </w:rPr>
    </w:lvl>
  </w:abstractNum>
  <w:abstractNum w:abstractNumId="2">
    <w:nsid w:val="CF6F70F2"/>
    <w:multiLevelType w:val="singleLevel"/>
    <w:tmpl w:val="CF6F70F2"/>
    <w:lvl w:ilvl="0">
      <w:start w:val="1"/>
      <w:numFmt w:val="chineseCounting"/>
      <w:suff w:val="nothing"/>
      <w:lvlText w:val="%1、"/>
      <w:lvlJc w:val="left"/>
      <w:rPr>
        <w:rFonts w:hint="eastAsia"/>
      </w:rPr>
    </w:lvl>
  </w:abstractNum>
  <w:abstractNum w:abstractNumId="3">
    <w:nsid w:val="FD3365E4"/>
    <w:multiLevelType w:val="singleLevel"/>
    <w:tmpl w:val="FD3365E4"/>
    <w:lvl w:ilvl="0">
      <w:start w:val="9"/>
      <w:numFmt w:val="chineseCounting"/>
      <w:suff w:val="space"/>
      <w:lvlText w:val="第%1条"/>
      <w:lvlJc w:val="left"/>
      <w:rPr>
        <w:rFonts w:hint="eastAsia"/>
      </w:rPr>
    </w:lvl>
  </w:abstractNum>
  <w:abstractNum w:abstractNumId="4">
    <w:nsid w:val="07DC3BE2"/>
    <w:multiLevelType w:val="multilevel"/>
    <w:tmpl w:val="07DC3BE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20170D"/>
    <w:multiLevelType w:val="singleLevel"/>
    <w:tmpl w:val="3620170D"/>
    <w:lvl w:ilvl="0">
      <w:start w:val="1"/>
      <w:numFmt w:val="decimal"/>
      <w:suff w:val="nothing"/>
      <w:lvlText w:val="%1、"/>
      <w:lvlJc w:val="left"/>
    </w:lvl>
  </w:abstractNum>
  <w:abstractNum w:abstractNumId="6">
    <w:nsid w:val="4418EFCE"/>
    <w:multiLevelType w:val="singleLevel"/>
    <w:tmpl w:val="4418EFCE"/>
    <w:lvl w:ilvl="0">
      <w:start w:val="2"/>
      <w:numFmt w:val="chineseCounting"/>
      <w:suff w:val="nothing"/>
      <w:lvlText w:val="%1、"/>
      <w:lvlJc w:val="left"/>
      <w:rPr>
        <w:rFonts w:hint="eastAsia"/>
      </w:rPr>
    </w:lvl>
  </w:abstractNum>
  <w:abstractNum w:abstractNumId="7">
    <w:nsid w:val="49187D6A"/>
    <w:multiLevelType w:val="singleLevel"/>
    <w:tmpl w:val="49187D6A"/>
    <w:lvl w:ilvl="0">
      <w:start w:val="1"/>
      <w:numFmt w:val="decimal"/>
      <w:suff w:val="nothing"/>
      <w:lvlText w:val="%1、"/>
      <w:lvlJc w:val="left"/>
    </w:lvl>
  </w:abstractNum>
  <w:abstractNum w:abstractNumId="8">
    <w:nsid w:val="7DC259D5"/>
    <w:multiLevelType w:val="multilevel"/>
    <w:tmpl w:val="7DC259D5"/>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5"/>
  <w:drawingGridHorizontalSpacing w:val="105"/>
  <w:drawingGridVerticalSpacing w:val="303"/>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E242DC"/>
    <w:rsid w:val="00002F51"/>
    <w:rsid w:val="00003FD0"/>
    <w:rsid w:val="00004A92"/>
    <w:rsid w:val="0001653C"/>
    <w:rsid w:val="0003127E"/>
    <w:rsid w:val="0003378A"/>
    <w:rsid w:val="000349D0"/>
    <w:rsid w:val="00040707"/>
    <w:rsid w:val="00040C8C"/>
    <w:rsid w:val="00041A05"/>
    <w:rsid w:val="00044660"/>
    <w:rsid w:val="00053948"/>
    <w:rsid w:val="00055DF3"/>
    <w:rsid w:val="00056DFA"/>
    <w:rsid w:val="00060980"/>
    <w:rsid w:val="00062250"/>
    <w:rsid w:val="00071185"/>
    <w:rsid w:val="00071A2B"/>
    <w:rsid w:val="00073197"/>
    <w:rsid w:val="0007336D"/>
    <w:rsid w:val="00090A0B"/>
    <w:rsid w:val="00096C8C"/>
    <w:rsid w:val="00096E55"/>
    <w:rsid w:val="000A611A"/>
    <w:rsid w:val="000A6273"/>
    <w:rsid w:val="000B0F9D"/>
    <w:rsid w:val="000C4060"/>
    <w:rsid w:val="000C5A9D"/>
    <w:rsid w:val="000C75E4"/>
    <w:rsid w:val="000D1115"/>
    <w:rsid w:val="000D2541"/>
    <w:rsid w:val="000E4989"/>
    <w:rsid w:val="000F15D2"/>
    <w:rsid w:val="000F19D7"/>
    <w:rsid w:val="000F34B4"/>
    <w:rsid w:val="000F5039"/>
    <w:rsid w:val="00100440"/>
    <w:rsid w:val="0011014E"/>
    <w:rsid w:val="00111F39"/>
    <w:rsid w:val="00112A19"/>
    <w:rsid w:val="001253DC"/>
    <w:rsid w:val="0012620B"/>
    <w:rsid w:val="00126F9B"/>
    <w:rsid w:val="00132125"/>
    <w:rsid w:val="00132CB4"/>
    <w:rsid w:val="00140892"/>
    <w:rsid w:val="00144123"/>
    <w:rsid w:val="00145ECF"/>
    <w:rsid w:val="00146CF3"/>
    <w:rsid w:val="00165266"/>
    <w:rsid w:val="00177C8D"/>
    <w:rsid w:val="00180923"/>
    <w:rsid w:val="0018271D"/>
    <w:rsid w:val="00192C6C"/>
    <w:rsid w:val="00192D57"/>
    <w:rsid w:val="001A09F0"/>
    <w:rsid w:val="001A1A02"/>
    <w:rsid w:val="001A25C7"/>
    <w:rsid w:val="001A3D13"/>
    <w:rsid w:val="001B0513"/>
    <w:rsid w:val="001B1C93"/>
    <w:rsid w:val="001B6614"/>
    <w:rsid w:val="001C2BE6"/>
    <w:rsid w:val="001C5063"/>
    <w:rsid w:val="001C75BA"/>
    <w:rsid w:val="001D0694"/>
    <w:rsid w:val="001D080D"/>
    <w:rsid w:val="001D1B28"/>
    <w:rsid w:val="001E0AEA"/>
    <w:rsid w:val="001E7F9A"/>
    <w:rsid w:val="001F06A6"/>
    <w:rsid w:val="001F1ACB"/>
    <w:rsid w:val="001F3CE8"/>
    <w:rsid w:val="001F7648"/>
    <w:rsid w:val="00200D69"/>
    <w:rsid w:val="00211137"/>
    <w:rsid w:val="00212542"/>
    <w:rsid w:val="00213CF9"/>
    <w:rsid w:val="00215325"/>
    <w:rsid w:val="00217E46"/>
    <w:rsid w:val="00221784"/>
    <w:rsid w:val="0022421B"/>
    <w:rsid w:val="00225FCB"/>
    <w:rsid w:val="00230328"/>
    <w:rsid w:val="00231781"/>
    <w:rsid w:val="00233B4D"/>
    <w:rsid w:val="0023497A"/>
    <w:rsid w:val="002349EB"/>
    <w:rsid w:val="002352A0"/>
    <w:rsid w:val="002439D4"/>
    <w:rsid w:val="00247804"/>
    <w:rsid w:val="00257204"/>
    <w:rsid w:val="00260C39"/>
    <w:rsid w:val="002614D2"/>
    <w:rsid w:val="00262342"/>
    <w:rsid w:val="00262B8A"/>
    <w:rsid w:val="00272636"/>
    <w:rsid w:val="00282D22"/>
    <w:rsid w:val="00282E2C"/>
    <w:rsid w:val="002937D7"/>
    <w:rsid w:val="002A025B"/>
    <w:rsid w:val="002A18CE"/>
    <w:rsid w:val="002A22EF"/>
    <w:rsid w:val="002B6EE6"/>
    <w:rsid w:val="002C487C"/>
    <w:rsid w:val="002D0BBF"/>
    <w:rsid w:val="002D176C"/>
    <w:rsid w:val="002D6242"/>
    <w:rsid w:val="002D7AC8"/>
    <w:rsid w:val="002E0B2A"/>
    <w:rsid w:val="002E3259"/>
    <w:rsid w:val="002E40D8"/>
    <w:rsid w:val="002E5B44"/>
    <w:rsid w:val="002E7BEF"/>
    <w:rsid w:val="002F6208"/>
    <w:rsid w:val="00307DD5"/>
    <w:rsid w:val="0031175D"/>
    <w:rsid w:val="00316690"/>
    <w:rsid w:val="00317484"/>
    <w:rsid w:val="00332570"/>
    <w:rsid w:val="00335A06"/>
    <w:rsid w:val="00344176"/>
    <w:rsid w:val="00345C9D"/>
    <w:rsid w:val="00346D63"/>
    <w:rsid w:val="003501F9"/>
    <w:rsid w:val="00350471"/>
    <w:rsid w:val="003529F6"/>
    <w:rsid w:val="003559D0"/>
    <w:rsid w:val="00355D57"/>
    <w:rsid w:val="00366A1E"/>
    <w:rsid w:val="00381DB3"/>
    <w:rsid w:val="00387117"/>
    <w:rsid w:val="00391F06"/>
    <w:rsid w:val="00395F9B"/>
    <w:rsid w:val="003A3A8A"/>
    <w:rsid w:val="003A5AC0"/>
    <w:rsid w:val="003B2F5E"/>
    <w:rsid w:val="003B7E1B"/>
    <w:rsid w:val="003C0DEE"/>
    <w:rsid w:val="003C7D2E"/>
    <w:rsid w:val="003E098E"/>
    <w:rsid w:val="003E1BB9"/>
    <w:rsid w:val="003E2446"/>
    <w:rsid w:val="003E581D"/>
    <w:rsid w:val="00417622"/>
    <w:rsid w:val="00425234"/>
    <w:rsid w:val="00431B48"/>
    <w:rsid w:val="00432AD2"/>
    <w:rsid w:val="004336BA"/>
    <w:rsid w:val="0043394F"/>
    <w:rsid w:val="0043681D"/>
    <w:rsid w:val="00447CD1"/>
    <w:rsid w:val="00453887"/>
    <w:rsid w:val="00453A25"/>
    <w:rsid w:val="004548C9"/>
    <w:rsid w:val="004605C5"/>
    <w:rsid w:val="00463239"/>
    <w:rsid w:val="004633EA"/>
    <w:rsid w:val="00465906"/>
    <w:rsid w:val="00466676"/>
    <w:rsid w:val="00480C85"/>
    <w:rsid w:val="004917DE"/>
    <w:rsid w:val="00491AD8"/>
    <w:rsid w:val="00493B70"/>
    <w:rsid w:val="004965E8"/>
    <w:rsid w:val="004A1FD4"/>
    <w:rsid w:val="004A4867"/>
    <w:rsid w:val="004A68F2"/>
    <w:rsid w:val="004A6CD6"/>
    <w:rsid w:val="004B10B9"/>
    <w:rsid w:val="004B404D"/>
    <w:rsid w:val="004B547A"/>
    <w:rsid w:val="004C2275"/>
    <w:rsid w:val="004D33B2"/>
    <w:rsid w:val="004D54E0"/>
    <w:rsid w:val="004D6585"/>
    <w:rsid w:val="004E07D5"/>
    <w:rsid w:val="004F534C"/>
    <w:rsid w:val="005003EC"/>
    <w:rsid w:val="0051238C"/>
    <w:rsid w:val="0051765C"/>
    <w:rsid w:val="00520C9D"/>
    <w:rsid w:val="00520E51"/>
    <w:rsid w:val="005319F7"/>
    <w:rsid w:val="00535EC9"/>
    <w:rsid w:val="00536BCA"/>
    <w:rsid w:val="00541605"/>
    <w:rsid w:val="005443AA"/>
    <w:rsid w:val="00544EBE"/>
    <w:rsid w:val="00545948"/>
    <w:rsid w:val="005473A7"/>
    <w:rsid w:val="0055125B"/>
    <w:rsid w:val="005618EE"/>
    <w:rsid w:val="00565C4F"/>
    <w:rsid w:val="00566667"/>
    <w:rsid w:val="00572808"/>
    <w:rsid w:val="00574B1C"/>
    <w:rsid w:val="00580995"/>
    <w:rsid w:val="005822E2"/>
    <w:rsid w:val="00592FA7"/>
    <w:rsid w:val="005971BD"/>
    <w:rsid w:val="005A0EC4"/>
    <w:rsid w:val="005A702A"/>
    <w:rsid w:val="005B116C"/>
    <w:rsid w:val="005B3F5B"/>
    <w:rsid w:val="005B58EF"/>
    <w:rsid w:val="005B5A56"/>
    <w:rsid w:val="005C1770"/>
    <w:rsid w:val="005C5DAC"/>
    <w:rsid w:val="005C6DDD"/>
    <w:rsid w:val="005D0057"/>
    <w:rsid w:val="005D05EB"/>
    <w:rsid w:val="005D0635"/>
    <w:rsid w:val="005D114C"/>
    <w:rsid w:val="005D293D"/>
    <w:rsid w:val="005D2988"/>
    <w:rsid w:val="005D2B81"/>
    <w:rsid w:val="005E2D87"/>
    <w:rsid w:val="005F0685"/>
    <w:rsid w:val="005F1959"/>
    <w:rsid w:val="005F302C"/>
    <w:rsid w:val="005F473A"/>
    <w:rsid w:val="00605C09"/>
    <w:rsid w:val="006109E7"/>
    <w:rsid w:val="00611252"/>
    <w:rsid w:val="0061143F"/>
    <w:rsid w:val="006122A2"/>
    <w:rsid w:val="00616D4F"/>
    <w:rsid w:val="006170DD"/>
    <w:rsid w:val="00620FFF"/>
    <w:rsid w:val="00623B91"/>
    <w:rsid w:val="00623F4C"/>
    <w:rsid w:val="006247D1"/>
    <w:rsid w:val="006309C9"/>
    <w:rsid w:val="00631A52"/>
    <w:rsid w:val="0063201C"/>
    <w:rsid w:val="00646FBE"/>
    <w:rsid w:val="00652C36"/>
    <w:rsid w:val="00655ADF"/>
    <w:rsid w:val="00656394"/>
    <w:rsid w:val="00657699"/>
    <w:rsid w:val="00660415"/>
    <w:rsid w:val="0066124A"/>
    <w:rsid w:val="0066347D"/>
    <w:rsid w:val="006653D1"/>
    <w:rsid w:val="00672CB4"/>
    <w:rsid w:val="00675F78"/>
    <w:rsid w:val="00681802"/>
    <w:rsid w:val="0068242B"/>
    <w:rsid w:val="00682651"/>
    <w:rsid w:val="00684F52"/>
    <w:rsid w:val="006878B6"/>
    <w:rsid w:val="006933E5"/>
    <w:rsid w:val="0069441C"/>
    <w:rsid w:val="00694C67"/>
    <w:rsid w:val="006A6872"/>
    <w:rsid w:val="006A7E64"/>
    <w:rsid w:val="006B1A99"/>
    <w:rsid w:val="006B3428"/>
    <w:rsid w:val="006B3832"/>
    <w:rsid w:val="006B7A12"/>
    <w:rsid w:val="006C24AC"/>
    <w:rsid w:val="006C5BA9"/>
    <w:rsid w:val="006D20AB"/>
    <w:rsid w:val="006D21E7"/>
    <w:rsid w:val="006D28A7"/>
    <w:rsid w:val="006D3523"/>
    <w:rsid w:val="006E4D5F"/>
    <w:rsid w:val="006F1C6E"/>
    <w:rsid w:val="007013C6"/>
    <w:rsid w:val="007014FD"/>
    <w:rsid w:val="00702DEA"/>
    <w:rsid w:val="007062F3"/>
    <w:rsid w:val="007106D4"/>
    <w:rsid w:val="00731F9D"/>
    <w:rsid w:val="00733C57"/>
    <w:rsid w:val="007360DD"/>
    <w:rsid w:val="00740A69"/>
    <w:rsid w:val="00740C35"/>
    <w:rsid w:val="00740D90"/>
    <w:rsid w:val="007524BA"/>
    <w:rsid w:val="00755FF0"/>
    <w:rsid w:val="0075681B"/>
    <w:rsid w:val="00765684"/>
    <w:rsid w:val="007701AA"/>
    <w:rsid w:val="00771EBA"/>
    <w:rsid w:val="007722C3"/>
    <w:rsid w:val="007759D2"/>
    <w:rsid w:val="0078399D"/>
    <w:rsid w:val="00787C0D"/>
    <w:rsid w:val="00793233"/>
    <w:rsid w:val="0079596D"/>
    <w:rsid w:val="007A06A1"/>
    <w:rsid w:val="007A4784"/>
    <w:rsid w:val="007A5B5A"/>
    <w:rsid w:val="007A62A5"/>
    <w:rsid w:val="007B0244"/>
    <w:rsid w:val="007B4E10"/>
    <w:rsid w:val="007B7599"/>
    <w:rsid w:val="007C4E7B"/>
    <w:rsid w:val="007C7B1D"/>
    <w:rsid w:val="007D067B"/>
    <w:rsid w:val="007D3DF9"/>
    <w:rsid w:val="007D4E1B"/>
    <w:rsid w:val="007E0869"/>
    <w:rsid w:val="007E154C"/>
    <w:rsid w:val="007E1929"/>
    <w:rsid w:val="007E3642"/>
    <w:rsid w:val="007F08F8"/>
    <w:rsid w:val="00802903"/>
    <w:rsid w:val="00811BF3"/>
    <w:rsid w:val="00821033"/>
    <w:rsid w:val="008252BC"/>
    <w:rsid w:val="00826C23"/>
    <w:rsid w:val="00833BB9"/>
    <w:rsid w:val="00833BFE"/>
    <w:rsid w:val="00835293"/>
    <w:rsid w:val="00836312"/>
    <w:rsid w:val="00845BA5"/>
    <w:rsid w:val="00846CA1"/>
    <w:rsid w:val="00846FB6"/>
    <w:rsid w:val="00851C15"/>
    <w:rsid w:val="0085306E"/>
    <w:rsid w:val="00856486"/>
    <w:rsid w:val="00861AB6"/>
    <w:rsid w:val="00862B6C"/>
    <w:rsid w:val="00866EE1"/>
    <w:rsid w:val="00875222"/>
    <w:rsid w:val="00892A9C"/>
    <w:rsid w:val="008A391F"/>
    <w:rsid w:val="008B5CD7"/>
    <w:rsid w:val="008C0F36"/>
    <w:rsid w:val="008C14BC"/>
    <w:rsid w:val="008C2317"/>
    <w:rsid w:val="008C23C4"/>
    <w:rsid w:val="008C392C"/>
    <w:rsid w:val="008C6718"/>
    <w:rsid w:val="008C78F8"/>
    <w:rsid w:val="008D3A45"/>
    <w:rsid w:val="008D3A62"/>
    <w:rsid w:val="008D4C5C"/>
    <w:rsid w:val="008D4EA8"/>
    <w:rsid w:val="008D6AE5"/>
    <w:rsid w:val="008E0831"/>
    <w:rsid w:val="008E1A68"/>
    <w:rsid w:val="0090040F"/>
    <w:rsid w:val="0090203D"/>
    <w:rsid w:val="00914BFC"/>
    <w:rsid w:val="00915063"/>
    <w:rsid w:val="00924F05"/>
    <w:rsid w:val="00925C01"/>
    <w:rsid w:val="0092780D"/>
    <w:rsid w:val="0093188A"/>
    <w:rsid w:val="00932021"/>
    <w:rsid w:val="0093752B"/>
    <w:rsid w:val="00944E41"/>
    <w:rsid w:val="0094698F"/>
    <w:rsid w:val="00950784"/>
    <w:rsid w:val="00955B2A"/>
    <w:rsid w:val="00957FD7"/>
    <w:rsid w:val="00961E4E"/>
    <w:rsid w:val="009716C6"/>
    <w:rsid w:val="0098053B"/>
    <w:rsid w:val="00980D39"/>
    <w:rsid w:val="00984A9A"/>
    <w:rsid w:val="00991BDF"/>
    <w:rsid w:val="00994F34"/>
    <w:rsid w:val="009A3590"/>
    <w:rsid w:val="009A7C2A"/>
    <w:rsid w:val="009A7EA4"/>
    <w:rsid w:val="009B04CE"/>
    <w:rsid w:val="009B301C"/>
    <w:rsid w:val="009C12E6"/>
    <w:rsid w:val="009C2B88"/>
    <w:rsid w:val="009C3D71"/>
    <w:rsid w:val="009D215A"/>
    <w:rsid w:val="009D6349"/>
    <w:rsid w:val="009E5C07"/>
    <w:rsid w:val="009E6C20"/>
    <w:rsid w:val="009F1922"/>
    <w:rsid w:val="009F5565"/>
    <w:rsid w:val="009F61A0"/>
    <w:rsid w:val="009F69EF"/>
    <w:rsid w:val="009F6EAE"/>
    <w:rsid w:val="00A01BB7"/>
    <w:rsid w:val="00A021D0"/>
    <w:rsid w:val="00A0276B"/>
    <w:rsid w:val="00A033F7"/>
    <w:rsid w:val="00A04D2F"/>
    <w:rsid w:val="00A05989"/>
    <w:rsid w:val="00A05C3E"/>
    <w:rsid w:val="00A07C38"/>
    <w:rsid w:val="00A10B04"/>
    <w:rsid w:val="00A17E93"/>
    <w:rsid w:val="00A242F3"/>
    <w:rsid w:val="00A30FF4"/>
    <w:rsid w:val="00A31DF8"/>
    <w:rsid w:val="00A36BF5"/>
    <w:rsid w:val="00A45368"/>
    <w:rsid w:val="00A501B4"/>
    <w:rsid w:val="00A5199D"/>
    <w:rsid w:val="00A51D7F"/>
    <w:rsid w:val="00A53549"/>
    <w:rsid w:val="00A54364"/>
    <w:rsid w:val="00A54C15"/>
    <w:rsid w:val="00A557CA"/>
    <w:rsid w:val="00A55B08"/>
    <w:rsid w:val="00A6446E"/>
    <w:rsid w:val="00A71CA1"/>
    <w:rsid w:val="00A743E8"/>
    <w:rsid w:val="00A7612F"/>
    <w:rsid w:val="00A77542"/>
    <w:rsid w:val="00A853B8"/>
    <w:rsid w:val="00A870DD"/>
    <w:rsid w:val="00A91147"/>
    <w:rsid w:val="00A913C3"/>
    <w:rsid w:val="00A93610"/>
    <w:rsid w:val="00AB01A4"/>
    <w:rsid w:val="00AB5254"/>
    <w:rsid w:val="00AC4D8A"/>
    <w:rsid w:val="00AD3885"/>
    <w:rsid w:val="00AD53FA"/>
    <w:rsid w:val="00AD6331"/>
    <w:rsid w:val="00AD71CB"/>
    <w:rsid w:val="00AD7D28"/>
    <w:rsid w:val="00AD7E8E"/>
    <w:rsid w:val="00AE3942"/>
    <w:rsid w:val="00AE411C"/>
    <w:rsid w:val="00AE5A9A"/>
    <w:rsid w:val="00AE7558"/>
    <w:rsid w:val="00AF6B15"/>
    <w:rsid w:val="00B06A9A"/>
    <w:rsid w:val="00B2137F"/>
    <w:rsid w:val="00B23C8D"/>
    <w:rsid w:val="00B24AB1"/>
    <w:rsid w:val="00B24B3E"/>
    <w:rsid w:val="00B32A15"/>
    <w:rsid w:val="00B32A7C"/>
    <w:rsid w:val="00B36551"/>
    <w:rsid w:val="00B41B2D"/>
    <w:rsid w:val="00B51B1D"/>
    <w:rsid w:val="00B63A3F"/>
    <w:rsid w:val="00B63B0E"/>
    <w:rsid w:val="00B6401E"/>
    <w:rsid w:val="00B64701"/>
    <w:rsid w:val="00B74BE4"/>
    <w:rsid w:val="00B85DB5"/>
    <w:rsid w:val="00B85F82"/>
    <w:rsid w:val="00B87B9F"/>
    <w:rsid w:val="00B900C8"/>
    <w:rsid w:val="00B957B1"/>
    <w:rsid w:val="00B95910"/>
    <w:rsid w:val="00BA2A66"/>
    <w:rsid w:val="00BA33BE"/>
    <w:rsid w:val="00BA53B1"/>
    <w:rsid w:val="00BB2689"/>
    <w:rsid w:val="00BB48BC"/>
    <w:rsid w:val="00BB4ED7"/>
    <w:rsid w:val="00BC051A"/>
    <w:rsid w:val="00BC6983"/>
    <w:rsid w:val="00BE1095"/>
    <w:rsid w:val="00BE2E18"/>
    <w:rsid w:val="00BF4744"/>
    <w:rsid w:val="00BF6FE5"/>
    <w:rsid w:val="00C0531D"/>
    <w:rsid w:val="00C10733"/>
    <w:rsid w:val="00C1557C"/>
    <w:rsid w:val="00C17AE8"/>
    <w:rsid w:val="00C20AD5"/>
    <w:rsid w:val="00C26A7F"/>
    <w:rsid w:val="00C322A4"/>
    <w:rsid w:val="00C32F0B"/>
    <w:rsid w:val="00C35612"/>
    <w:rsid w:val="00C42176"/>
    <w:rsid w:val="00C42D06"/>
    <w:rsid w:val="00C502CD"/>
    <w:rsid w:val="00C50795"/>
    <w:rsid w:val="00C5307C"/>
    <w:rsid w:val="00C56110"/>
    <w:rsid w:val="00C644F3"/>
    <w:rsid w:val="00C65A60"/>
    <w:rsid w:val="00C662D5"/>
    <w:rsid w:val="00C677D0"/>
    <w:rsid w:val="00C8090E"/>
    <w:rsid w:val="00C83F5F"/>
    <w:rsid w:val="00C911E7"/>
    <w:rsid w:val="00C93271"/>
    <w:rsid w:val="00CA416E"/>
    <w:rsid w:val="00CB2904"/>
    <w:rsid w:val="00CB308B"/>
    <w:rsid w:val="00CB5076"/>
    <w:rsid w:val="00CB6171"/>
    <w:rsid w:val="00CB6282"/>
    <w:rsid w:val="00CC2EA2"/>
    <w:rsid w:val="00CC7F57"/>
    <w:rsid w:val="00CD262D"/>
    <w:rsid w:val="00CD3A6D"/>
    <w:rsid w:val="00CE27BB"/>
    <w:rsid w:val="00CE4779"/>
    <w:rsid w:val="00CE7120"/>
    <w:rsid w:val="00CF2711"/>
    <w:rsid w:val="00CF2DA8"/>
    <w:rsid w:val="00D02BA5"/>
    <w:rsid w:val="00D05A1C"/>
    <w:rsid w:val="00D141C0"/>
    <w:rsid w:val="00D1647A"/>
    <w:rsid w:val="00D16668"/>
    <w:rsid w:val="00D207B4"/>
    <w:rsid w:val="00D32657"/>
    <w:rsid w:val="00D33E92"/>
    <w:rsid w:val="00D37915"/>
    <w:rsid w:val="00D40AF0"/>
    <w:rsid w:val="00D5324C"/>
    <w:rsid w:val="00D60C85"/>
    <w:rsid w:val="00D65919"/>
    <w:rsid w:val="00D664A2"/>
    <w:rsid w:val="00D708A3"/>
    <w:rsid w:val="00D71C51"/>
    <w:rsid w:val="00D7328B"/>
    <w:rsid w:val="00D73653"/>
    <w:rsid w:val="00D77B56"/>
    <w:rsid w:val="00D77E3C"/>
    <w:rsid w:val="00D83304"/>
    <w:rsid w:val="00D8375D"/>
    <w:rsid w:val="00D8588A"/>
    <w:rsid w:val="00D92AF0"/>
    <w:rsid w:val="00D92B40"/>
    <w:rsid w:val="00D958E8"/>
    <w:rsid w:val="00D96EC2"/>
    <w:rsid w:val="00DA2063"/>
    <w:rsid w:val="00DC0A66"/>
    <w:rsid w:val="00DC347F"/>
    <w:rsid w:val="00DC7F35"/>
    <w:rsid w:val="00DE388E"/>
    <w:rsid w:val="00E014F3"/>
    <w:rsid w:val="00E035F5"/>
    <w:rsid w:val="00E038A2"/>
    <w:rsid w:val="00E0509A"/>
    <w:rsid w:val="00E0509E"/>
    <w:rsid w:val="00E064B3"/>
    <w:rsid w:val="00E06727"/>
    <w:rsid w:val="00E12057"/>
    <w:rsid w:val="00E1471D"/>
    <w:rsid w:val="00E20096"/>
    <w:rsid w:val="00E23771"/>
    <w:rsid w:val="00E2388E"/>
    <w:rsid w:val="00E242DC"/>
    <w:rsid w:val="00E27E8E"/>
    <w:rsid w:val="00E31FC6"/>
    <w:rsid w:val="00E455B1"/>
    <w:rsid w:val="00E57D67"/>
    <w:rsid w:val="00E676BB"/>
    <w:rsid w:val="00E72F79"/>
    <w:rsid w:val="00E74DEE"/>
    <w:rsid w:val="00E761BE"/>
    <w:rsid w:val="00E81D4D"/>
    <w:rsid w:val="00E82DDB"/>
    <w:rsid w:val="00E83FB8"/>
    <w:rsid w:val="00E940AE"/>
    <w:rsid w:val="00E973FB"/>
    <w:rsid w:val="00EA4498"/>
    <w:rsid w:val="00EA4654"/>
    <w:rsid w:val="00EA5DC4"/>
    <w:rsid w:val="00EA6989"/>
    <w:rsid w:val="00EB34DF"/>
    <w:rsid w:val="00EC2924"/>
    <w:rsid w:val="00ED0B68"/>
    <w:rsid w:val="00ED3054"/>
    <w:rsid w:val="00ED3DAD"/>
    <w:rsid w:val="00ED58DB"/>
    <w:rsid w:val="00EE3193"/>
    <w:rsid w:val="00EE590B"/>
    <w:rsid w:val="00EF3D7B"/>
    <w:rsid w:val="00EF57C0"/>
    <w:rsid w:val="00EF6AA0"/>
    <w:rsid w:val="00F11D16"/>
    <w:rsid w:val="00F125D9"/>
    <w:rsid w:val="00F12758"/>
    <w:rsid w:val="00F13632"/>
    <w:rsid w:val="00F21F64"/>
    <w:rsid w:val="00F24599"/>
    <w:rsid w:val="00F2539E"/>
    <w:rsid w:val="00F26D2B"/>
    <w:rsid w:val="00F31928"/>
    <w:rsid w:val="00F32019"/>
    <w:rsid w:val="00F34465"/>
    <w:rsid w:val="00F3661D"/>
    <w:rsid w:val="00F431D0"/>
    <w:rsid w:val="00F45328"/>
    <w:rsid w:val="00F5502E"/>
    <w:rsid w:val="00F578C3"/>
    <w:rsid w:val="00F60CF4"/>
    <w:rsid w:val="00F6226C"/>
    <w:rsid w:val="00F62C0B"/>
    <w:rsid w:val="00F63940"/>
    <w:rsid w:val="00F76B84"/>
    <w:rsid w:val="00F911E3"/>
    <w:rsid w:val="00F93C1E"/>
    <w:rsid w:val="00F9457D"/>
    <w:rsid w:val="00F95F3E"/>
    <w:rsid w:val="00FB2207"/>
    <w:rsid w:val="00FB69B1"/>
    <w:rsid w:val="00FB78FA"/>
    <w:rsid w:val="00FC6639"/>
    <w:rsid w:val="00FC7161"/>
    <w:rsid w:val="00FC791B"/>
    <w:rsid w:val="00FD0998"/>
    <w:rsid w:val="00FD168C"/>
    <w:rsid w:val="00FD2862"/>
    <w:rsid w:val="00FD3DAA"/>
    <w:rsid w:val="00FD4CBD"/>
    <w:rsid w:val="00FD555C"/>
    <w:rsid w:val="00FE4784"/>
    <w:rsid w:val="00FE6B98"/>
    <w:rsid w:val="00FF05DE"/>
    <w:rsid w:val="00FF1E7C"/>
    <w:rsid w:val="00FF2B66"/>
    <w:rsid w:val="00FF34AA"/>
    <w:rsid w:val="00FF5C7B"/>
    <w:rsid w:val="01207840"/>
    <w:rsid w:val="017B18CA"/>
    <w:rsid w:val="01A301C9"/>
    <w:rsid w:val="02A76C87"/>
    <w:rsid w:val="02CE4078"/>
    <w:rsid w:val="02EA0642"/>
    <w:rsid w:val="04DB2074"/>
    <w:rsid w:val="052B14B8"/>
    <w:rsid w:val="05413483"/>
    <w:rsid w:val="057C4A5D"/>
    <w:rsid w:val="05EB0880"/>
    <w:rsid w:val="068E6D7A"/>
    <w:rsid w:val="06906975"/>
    <w:rsid w:val="06980C5E"/>
    <w:rsid w:val="06FE77AB"/>
    <w:rsid w:val="0759682D"/>
    <w:rsid w:val="0766518E"/>
    <w:rsid w:val="07CF3DA1"/>
    <w:rsid w:val="080333DF"/>
    <w:rsid w:val="08423B07"/>
    <w:rsid w:val="086A6D5B"/>
    <w:rsid w:val="08D128BC"/>
    <w:rsid w:val="08F5249C"/>
    <w:rsid w:val="092E266F"/>
    <w:rsid w:val="097218AE"/>
    <w:rsid w:val="09890719"/>
    <w:rsid w:val="09C44836"/>
    <w:rsid w:val="09CF0B2B"/>
    <w:rsid w:val="09D47B29"/>
    <w:rsid w:val="0A48265F"/>
    <w:rsid w:val="0A684484"/>
    <w:rsid w:val="0A807BF9"/>
    <w:rsid w:val="0ADD32C0"/>
    <w:rsid w:val="0AF1719A"/>
    <w:rsid w:val="0B10636E"/>
    <w:rsid w:val="0B494B6D"/>
    <w:rsid w:val="0B822D73"/>
    <w:rsid w:val="0B8D61E3"/>
    <w:rsid w:val="0BDA236E"/>
    <w:rsid w:val="0C0E4705"/>
    <w:rsid w:val="0CA42DB1"/>
    <w:rsid w:val="0CAA2923"/>
    <w:rsid w:val="0D2E57ED"/>
    <w:rsid w:val="0D5D331C"/>
    <w:rsid w:val="0D7426FB"/>
    <w:rsid w:val="0DCC7E64"/>
    <w:rsid w:val="0DCD657A"/>
    <w:rsid w:val="0E167621"/>
    <w:rsid w:val="0E30707F"/>
    <w:rsid w:val="0E35677C"/>
    <w:rsid w:val="0E7261B4"/>
    <w:rsid w:val="0F422796"/>
    <w:rsid w:val="0F5E5EAE"/>
    <w:rsid w:val="0F8C39AA"/>
    <w:rsid w:val="10226D07"/>
    <w:rsid w:val="10890FBA"/>
    <w:rsid w:val="108F46DF"/>
    <w:rsid w:val="109150E6"/>
    <w:rsid w:val="11955150"/>
    <w:rsid w:val="123E4AE6"/>
    <w:rsid w:val="1251521B"/>
    <w:rsid w:val="1279354C"/>
    <w:rsid w:val="13490A90"/>
    <w:rsid w:val="143752F8"/>
    <w:rsid w:val="143C61FC"/>
    <w:rsid w:val="14715C13"/>
    <w:rsid w:val="147268E2"/>
    <w:rsid w:val="14E31908"/>
    <w:rsid w:val="15A658B7"/>
    <w:rsid w:val="15B57AA2"/>
    <w:rsid w:val="160732E4"/>
    <w:rsid w:val="16892A6D"/>
    <w:rsid w:val="16D50F46"/>
    <w:rsid w:val="1826678E"/>
    <w:rsid w:val="183A375A"/>
    <w:rsid w:val="187A5546"/>
    <w:rsid w:val="18A60201"/>
    <w:rsid w:val="193A3EFB"/>
    <w:rsid w:val="197E143D"/>
    <w:rsid w:val="1A027EB4"/>
    <w:rsid w:val="1A0371FA"/>
    <w:rsid w:val="1A331444"/>
    <w:rsid w:val="1A3F0F29"/>
    <w:rsid w:val="1A6A2AEE"/>
    <w:rsid w:val="1A99121F"/>
    <w:rsid w:val="1ACE4C5B"/>
    <w:rsid w:val="1B357228"/>
    <w:rsid w:val="1B3D03F1"/>
    <w:rsid w:val="1BC70DB8"/>
    <w:rsid w:val="1C18163F"/>
    <w:rsid w:val="1C833807"/>
    <w:rsid w:val="1CC740CF"/>
    <w:rsid w:val="1CDA5EF2"/>
    <w:rsid w:val="1D9E74DB"/>
    <w:rsid w:val="1DA465D1"/>
    <w:rsid w:val="1DB12658"/>
    <w:rsid w:val="1EAD3244"/>
    <w:rsid w:val="1F5943D4"/>
    <w:rsid w:val="1F5972D2"/>
    <w:rsid w:val="1FB228C0"/>
    <w:rsid w:val="1FF6754E"/>
    <w:rsid w:val="202D3727"/>
    <w:rsid w:val="208E38F6"/>
    <w:rsid w:val="212D65C0"/>
    <w:rsid w:val="217E517A"/>
    <w:rsid w:val="21C140A4"/>
    <w:rsid w:val="22191AB0"/>
    <w:rsid w:val="22280092"/>
    <w:rsid w:val="23237689"/>
    <w:rsid w:val="244567C6"/>
    <w:rsid w:val="24F149CC"/>
    <w:rsid w:val="254D7E66"/>
    <w:rsid w:val="261A407D"/>
    <w:rsid w:val="265A3AC9"/>
    <w:rsid w:val="268C20E9"/>
    <w:rsid w:val="26B661A6"/>
    <w:rsid w:val="27524C4E"/>
    <w:rsid w:val="27DB34BA"/>
    <w:rsid w:val="280C2B3E"/>
    <w:rsid w:val="28214A76"/>
    <w:rsid w:val="28F66AD3"/>
    <w:rsid w:val="29806F21"/>
    <w:rsid w:val="29846987"/>
    <w:rsid w:val="2A176E3B"/>
    <w:rsid w:val="2A2F55AD"/>
    <w:rsid w:val="2B69280A"/>
    <w:rsid w:val="2B716510"/>
    <w:rsid w:val="2B8961FB"/>
    <w:rsid w:val="2BB62BDF"/>
    <w:rsid w:val="2C4E49A0"/>
    <w:rsid w:val="2CF20DE1"/>
    <w:rsid w:val="2D0014B0"/>
    <w:rsid w:val="2DCE3FEF"/>
    <w:rsid w:val="2E642A11"/>
    <w:rsid w:val="2F597C39"/>
    <w:rsid w:val="2FAB1AED"/>
    <w:rsid w:val="2FD5550B"/>
    <w:rsid w:val="30EF6FD2"/>
    <w:rsid w:val="31134407"/>
    <w:rsid w:val="314C06EF"/>
    <w:rsid w:val="31C8397C"/>
    <w:rsid w:val="31F570D9"/>
    <w:rsid w:val="31FE5A8F"/>
    <w:rsid w:val="335F33D8"/>
    <w:rsid w:val="3378455F"/>
    <w:rsid w:val="345345BC"/>
    <w:rsid w:val="345B165D"/>
    <w:rsid w:val="349746EF"/>
    <w:rsid w:val="34A83234"/>
    <w:rsid w:val="34AD7182"/>
    <w:rsid w:val="35423878"/>
    <w:rsid w:val="355F52D6"/>
    <w:rsid w:val="35B56BAF"/>
    <w:rsid w:val="361125C6"/>
    <w:rsid w:val="361E3567"/>
    <w:rsid w:val="36561A07"/>
    <w:rsid w:val="36AE739A"/>
    <w:rsid w:val="36B234FD"/>
    <w:rsid w:val="373D21CF"/>
    <w:rsid w:val="37E66FE3"/>
    <w:rsid w:val="381A04F2"/>
    <w:rsid w:val="38246CD9"/>
    <w:rsid w:val="38281CAE"/>
    <w:rsid w:val="38715810"/>
    <w:rsid w:val="391D5FF9"/>
    <w:rsid w:val="39AB04FE"/>
    <w:rsid w:val="3AAC31C2"/>
    <w:rsid w:val="3AD515A8"/>
    <w:rsid w:val="3AF20357"/>
    <w:rsid w:val="3AF57B3C"/>
    <w:rsid w:val="3B6A645A"/>
    <w:rsid w:val="3B7155DC"/>
    <w:rsid w:val="3B783BD2"/>
    <w:rsid w:val="3BAE6146"/>
    <w:rsid w:val="3BAF2825"/>
    <w:rsid w:val="3BC84A8B"/>
    <w:rsid w:val="3BFC2BDD"/>
    <w:rsid w:val="3BFF0178"/>
    <w:rsid w:val="3C361D26"/>
    <w:rsid w:val="3CB44D78"/>
    <w:rsid w:val="3CF5320F"/>
    <w:rsid w:val="3D492F6F"/>
    <w:rsid w:val="3D6C6AFE"/>
    <w:rsid w:val="3DA33848"/>
    <w:rsid w:val="3E4009C2"/>
    <w:rsid w:val="3EC40672"/>
    <w:rsid w:val="3EF11F4F"/>
    <w:rsid w:val="3F106B9D"/>
    <w:rsid w:val="3F3659F7"/>
    <w:rsid w:val="3FB441F8"/>
    <w:rsid w:val="40326E33"/>
    <w:rsid w:val="4082554F"/>
    <w:rsid w:val="41005029"/>
    <w:rsid w:val="41EB508D"/>
    <w:rsid w:val="427E5D33"/>
    <w:rsid w:val="430D596D"/>
    <w:rsid w:val="433E46CF"/>
    <w:rsid w:val="43723BE8"/>
    <w:rsid w:val="43A61B06"/>
    <w:rsid w:val="44650CFD"/>
    <w:rsid w:val="44727111"/>
    <w:rsid w:val="44843133"/>
    <w:rsid w:val="44F81DD0"/>
    <w:rsid w:val="45557D28"/>
    <w:rsid w:val="45757108"/>
    <w:rsid w:val="462420C0"/>
    <w:rsid w:val="463B22D1"/>
    <w:rsid w:val="4661340F"/>
    <w:rsid w:val="46705728"/>
    <w:rsid w:val="46DB27C0"/>
    <w:rsid w:val="46E6658E"/>
    <w:rsid w:val="47676037"/>
    <w:rsid w:val="47873726"/>
    <w:rsid w:val="479B0DBC"/>
    <w:rsid w:val="47B91CB2"/>
    <w:rsid w:val="47BF4986"/>
    <w:rsid w:val="47CE00FB"/>
    <w:rsid w:val="48011812"/>
    <w:rsid w:val="48206A55"/>
    <w:rsid w:val="49E01E95"/>
    <w:rsid w:val="4A4D358E"/>
    <w:rsid w:val="4A914C43"/>
    <w:rsid w:val="4AB17D65"/>
    <w:rsid w:val="4ABA482E"/>
    <w:rsid w:val="4ABF4586"/>
    <w:rsid w:val="4AD76445"/>
    <w:rsid w:val="4B5C4D1D"/>
    <w:rsid w:val="4BBD1498"/>
    <w:rsid w:val="4C0A0D88"/>
    <w:rsid w:val="4CA52592"/>
    <w:rsid w:val="4D2D7CE3"/>
    <w:rsid w:val="4D78480E"/>
    <w:rsid w:val="4D8E0F33"/>
    <w:rsid w:val="4DA92240"/>
    <w:rsid w:val="4DD044B4"/>
    <w:rsid w:val="4E435705"/>
    <w:rsid w:val="4E600B70"/>
    <w:rsid w:val="4F017A22"/>
    <w:rsid w:val="4F8E08EA"/>
    <w:rsid w:val="504133B9"/>
    <w:rsid w:val="50500742"/>
    <w:rsid w:val="50CA0C2D"/>
    <w:rsid w:val="512D481F"/>
    <w:rsid w:val="516E26A6"/>
    <w:rsid w:val="52360E9F"/>
    <w:rsid w:val="52867CF5"/>
    <w:rsid w:val="52C66AA1"/>
    <w:rsid w:val="53295898"/>
    <w:rsid w:val="5387311F"/>
    <w:rsid w:val="53F7372A"/>
    <w:rsid w:val="545B7261"/>
    <w:rsid w:val="54801B96"/>
    <w:rsid w:val="54A27538"/>
    <w:rsid w:val="54B15F7A"/>
    <w:rsid w:val="552D2BDB"/>
    <w:rsid w:val="5591153F"/>
    <w:rsid w:val="569B7641"/>
    <w:rsid w:val="56EE0810"/>
    <w:rsid w:val="572D18AD"/>
    <w:rsid w:val="57324646"/>
    <w:rsid w:val="57C22424"/>
    <w:rsid w:val="581648E0"/>
    <w:rsid w:val="581F7F35"/>
    <w:rsid w:val="582A5BBC"/>
    <w:rsid w:val="58703F91"/>
    <w:rsid w:val="58C0588C"/>
    <w:rsid w:val="58D21598"/>
    <w:rsid w:val="594666B0"/>
    <w:rsid w:val="597064C5"/>
    <w:rsid w:val="599D06DA"/>
    <w:rsid w:val="59E17A35"/>
    <w:rsid w:val="5A3E0799"/>
    <w:rsid w:val="5AE214A2"/>
    <w:rsid w:val="5B565B38"/>
    <w:rsid w:val="5BBA2651"/>
    <w:rsid w:val="5BEA6BC7"/>
    <w:rsid w:val="5BFD1F1D"/>
    <w:rsid w:val="5C1B235A"/>
    <w:rsid w:val="5C1E1735"/>
    <w:rsid w:val="5C484548"/>
    <w:rsid w:val="5CA472B4"/>
    <w:rsid w:val="5D7655F3"/>
    <w:rsid w:val="5DD34E16"/>
    <w:rsid w:val="5DE9639B"/>
    <w:rsid w:val="5E3F085F"/>
    <w:rsid w:val="5E5D33B4"/>
    <w:rsid w:val="5EA904D0"/>
    <w:rsid w:val="5F01482A"/>
    <w:rsid w:val="5F392501"/>
    <w:rsid w:val="5F7F5D44"/>
    <w:rsid w:val="5F8A5BF1"/>
    <w:rsid w:val="60316920"/>
    <w:rsid w:val="609571E2"/>
    <w:rsid w:val="61513695"/>
    <w:rsid w:val="61CC7042"/>
    <w:rsid w:val="61CD124A"/>
    <w:rsid w:val="61E32C83"/>
    <w:rsid w:val="6219217B"/>
    <w:rsid w:val="622B42BA"/>
    <w:rsid w:val="624E160F"/>
    <w:rsid w:val="633528A5"/>
    <w:rsid w:val="63376BAD"/>
    <w:rsid w:val="63B91BF2"/>
    <w:rsid w:val="63D641A1"/>
    <w:rsid w:val="63EB79B6"/>
    <w:rsid w:val="63F36700"/>
    <w:rsid w:val="640556D6"/>
    <w:rsid w:val="64095CB0"/>
    <w:rsid w:val="645F1AF7"/>
    <w:rsid w:val="657C7FF0"/>
    <w:rsid w:val="65BD7EE7"/>
    <w:rsid w:val="65D0053B"/>
    <w:rsid w:val="66B236BD"/>
    <w:rsid w:val="6719417D"/>
    <w:rsid w:val="67373A93"/>
    <w:rsid w:val="68241CB6"/>
    <w:rsid w:val="68444415"/>
    <w:rsid w:val="686D183C"/>
    <w:rsid w:val="689B20AE"/>
    <w:rsid w:val="68A208F2"/>
    <w:rsid w:val="68BC092D"/>
    <w:rsid w:val="68F33EB2"/>
    <w:rsid w:val="697F3411"/>
    <w:rsid w:val="69E43939"/>
    <w:rsid w:val="69E7115E"/>
    <w:rsid w:val="69F7394D"/>
    <w:rsid w:val="69FA038A"/>
    <w:rsid w:val="6A1048D3"/>
    <w:rsid w:val="6AD960ED"/>
    <w:rsid w:val="6B123E70"/>
    <w:rsid w:val="6B591A72"/>
    <w:rsid w:val="6C855207"/>
    <w:rsid w:val="6C9856F7"/>
    <w:rsid w:val="6CB73DA1"/>
    <w:rsid w:val="6CD50046"/>
    <w:rsid w:val="6CDB0772"/>
    <w:rsid w:val="6D2D004B"/>
    <w:rsid w:val="6DEA0531"/>
    <w:rsid w:val="6E0853E3"/>
    <w:rsid w:val="6E2E0D01"/>
    <w:rsid w:val="6E4106C2"/>
    <w:rsid w:val="6E4C768C"/>
    <w:rsid w:val="6FFC7464"/>
    <w:rsid w:val="705F08F6"/>
    <w:rsid w:val="70A85CDD"/>
    <w:rsid w:val="717131B4"/>
    <w:rsid w:val="71A15B1B"/>
    <w:rsid w:val="71B62DCA"/>
    <w:rsid w:val="71B7521E"/>
    <w:rsid w:val="724B6BD5"/>
    <w:rsid w:val="72590AD1"/>
    <w:rsid w:val="72E5793F"/>
    <w:rsid w:val="73544B41"/>
    <w:rsid w:val="73A212CC"/>
    <w:rsid w:val="73E34726"/>
    <w:rsid w:val="742060D7"/>
    <w:rsid w:val="75801ADC"/>
    <w:rsid w:val="76390D6E"/>
    <w:rsid w:val="76B20414"/>
    <w:rsid w:val="76E2753E"/>
    <w:rsid w:val="77616C4B"/>
    <w:rsid w:val="786A0D1D"/>
    <w:rsid w:val="78A2075B"/>
    <w:rsid w:val="78A64A89"/>
    <w:rsid w:val="79357CCF"/>
    <w:rsid w:val="79393E35"/>
    <w:rsid w:val="79B4447E"/>
    <w:rsid w:val="79DB412C"/>
    <w:rsid w:val="7A2C28F4"/>
    <w:rsid w:val="7C2646DD"/>
    <w:rsid w:val="7C2D7EF7"/>
    <w:rsid w:val="7C4F23BA"/>
    <w:rsid w:val="7CA2555D"/>
    <w:rsid w:val="7D570EFA"/>
    <w:rsid w:val="7D620124"/>
    <w:rsid w:val="7DED2F11"/>
    <w:rsid w:val="7DEF4BF8"/>
    <w:rsid w:val="7E3D4E90"/>
    <w:rsid w:val="7E4B7CA1"/>
    <w:rsid w:val="7E6570A3"/>
    <w:rsid w:val="7F9254AC"/>
    <w:rsid w:val="7FA54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qFormat="1"/>
    <w:lsdException w:name="caption" w:semiHidden="1"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uiPriority="99" w:unhideWhenUsed="1"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qFormat="1"/>
    <w:lsdException w:name="macro" w:semiHidden="1" w:unhideWhenUsed="1"/>
    <w:lsdException w:name="toa heading" w:semiHidden="1" w:qFormat="1"/>
    <w:lsdException w:name="List"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uiPriority="99"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A391F"/>
    <w:pPr>
      <w:widowControl w:val="0"/>
      <w:jc w:val="both"/>
    </w:pPr>
    <w:rPr>
      <w:rFonts w:ascii="Calibri" w:hAnsi="Calibri"/>
      <w:kern w:val="2"/>
      <w:sz w:val="21"/>
      <w:szCs w:val="22"/>
    </w:rPr>
  </w:style>
  <w:style w:type="paragraph" w:styleId="1">
    <w:name w:val="heading 1"/>
    <w:basedOn w:val="a"/>
    <w:next w:val="a"/>
    <w:link w:val="1Char"/>
    <w:qFormat/>
    <w:rsid w:val="008A391F"/>
    <w:pPr>
      <w:keepNext/>
      <w:keepLines/>
      <w:spacing w:line="360" w:lineRule="auto"/>
      <w:jc w:val="center"/>
      <w:outlineLvl w:val="0"/>
    </w:pPr>
    <w:rPr>
      <w:b/>
      <w:bCs/>
      <w:kern w:val="44"/>
      <w:sz w:val="30"/>
      <w:szCs w:val="44"/>
    </w:rPr>
  </w:style>
  <w:style w:type="paragraph" w:styleId="20">
    <w:name w:val="heading 2"/>
    <w:basedOn w:val="a"/>
    <w:next w:val="a"/>
    <w:qFormat/>
    <w:rsid w:val="008A391F"/>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8A391F"/>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rsid w:val="008A391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8A391F"/>
    <w:pPr>
      <w:keepNext/>
      <w:outlineLvl w:val="4"/>
    </w:pPr>
    <w:rPr>
      <w:rFonts w:ascii="宋体" w:hAnsi="Arial"/>
      <w:bCs/>
      <w:sz w:val="28"/>
    </w:rPr>
  </w:style>
  <w:style w:type="paragraph" w:styleId="6">
    <w:name w:val="heading 6"/>
    <w:basedOn w:val="a"/>
    <w:next w:val="a"/>
    <w:link w:val="6Char"/>
    <w:qFormat/>
    <w:rsid w:val="008A391F"/>
    <w:pPr>
      <w:keepNext/>
      <w:autoSpaceDE w:val="0"/>
      <w:autoSpaceDN w:val="0"/>
      <w:adjustRightInd w:val="0"/>
      <w:spacing w:beforeLines="50" w:afterLines="50" w:line="300" w:lineRule="exact"/>
      <w:jc w:val="center"/>
      <w:outlineLvl w:val="5"/>
    </w:pPr>
    <w:rPr>
      <w:rFonts w:ascii="宋体" w:hAnsi="宋体"/>
      <w:kern w:val="0"/>
      <w:sz w:val="28"/>
    </w:rPr>
  </w:style>
  <w:style w:type="paragraph" w:styleId="7">
    <w:name w:val="heading 7"/>
    <w:basedOn w:val="a"/>
    <w:next w:val="a"/>
    <w:link w:val="7Char"/>
    <w:qFormat/>
    <w:rsid w:val="008A391F"/>
    <w:pPr>
      <w:keepNext/>
      <w:keepLines/>
      <w:spacing w:before="240" w:after="64" w:line="320" w:lineRule="auto"/>
      <w:ind w:rightChars="-10" w:right="-24" w:firstLineChars="225" w:firstLine="464"/>
      <w:jc w:val="left"/>
      <w:outlineLvl w:val="6"/>
    </w:pPr>
    <w:rPr>
      <w:rFonts w:ascii="Arial" w:eastAsia="仿宋_GB2312" w:hAnsi="Arial" w:cs="Arial"/>
      <w:b/>
      <w:bCs/>
      <w:spacing w:val="-4"/>
      <w:sz w:val="24"/>
      <w:szCs w:val="24"/>
    </w:rPr>
  </w:style>
  <w:style w:type="paragraph" w:styleId="8">
    <w:name w:val="heading 8"/>
    <w:basedOn w:val="a"/>
    <w:next w:val="a"/>
    <w:link w:val="8Char"/>
    <w:qFormat/>
    <w:rsid w:val="008A391F"/>
    <w:pPr>
      <w:keepNext/>
      <w:keepLines/>
      <w:snapToGrid w:val="0"/>
      <w:spacing w:line="360" w:lineRule="auto"/>
      <w:outlineLvl w:val="7"/>
    </w:pPr>
    <w:rPr>
      <w:rFonts w:ascii="Times New Roman" w:hAnsi="Cambria"/>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8A391F"/>
    <w:pPr>
      <w:ind w:firstLineChars="200" w:firstLine="420"/>
    </w:pPr>
  </w:style>
  <w:style w:type="paragraph" w:styleId="a3">
    <w:name w:val="Body Text Indent"/>
    <w:basedOn w:val="a"/>
    <w:next w:val="a4"/>
    <w:link w:val="Char1"/>
    <w:uiPriority w:val="99"/>
    <w:qFormat/>
    <w:rsid w:val="008A391F"/>
    <w:pPr>
      <w:ind w:firstLine="645"/>
    </w:pPr>
    <w:rPr>
      <w:rFonts w:ascii="楷体_GB2312" w:eastAsia="楷体_GB2312"/>
      <w:sz w:val="32"/>
    </w:rPr>
  </w:style>
  <w:style w:type="paragraph" w:styleId="a4">
    <w:name w:val="envelope return"/>
    <w:basedOn w:val="a"/>
    <w:unhideWhenUsed/>
    <w:qFormat/>
    <w:rsid w:val="008A391F"/>
    <w:pPr>
      <w:snapToGrid w:val="0"/>
    </w:pPr>
    <w:rPr>
      <w:rFonts w:ascii="Arial" w:hAnsi="Arial"/>
    </w:rPr>
  </w:style>
  <w:style w:type="paragraph" w:styleId="70">
    <w:name w:val="toc 7"/>
    <w:basedOn w:val="a"/>
    <w:next w:val="a"/>
    <w:semiHidden/>
    <w:qFormat/>
    <w:rsid w:val="008A391F"/>
    <w:pPr>
      <w:ind w:left="1260"/>
      <w:jc w:val="left"/>
    </w:pPr>
    <w:rPr>
      <w:szCs w:val="21"/>
    </w:rPr>
  </w:style>
  <w:style w:type="paragraph" w:styleId="a5">
    <w:name w:val="table of authorities"/>
    <w:basedOn w:val="a"/>
    <w:next w:val="a"/>
    <w:semiHidden/>
    <w:qFormat/>
    <w:rsid w:val="008A391F"/>
    <w:pPr>
      <w:ind w:leftChars="200" w:left="420"/>
    </w:pPr>
  </w:style>
  <w:style w:type="paragraph" w:styleId="80">
    <w:name w:val="index 8"/>
    <w:basedOn w:val="a"/>
    <w:next w:val="a"/>
    <w:semiHidden/>
    <w:qFormat/>
    <w:rsid w:val="008A391F"/>
    <w:pPr>
      <w:ind w:leftChars="1400" w:left="1400"/>
    </w:pPr>
  </w:style>
  <w:style w:type="paragraph" w:styleId="a6">
    <w:name w:val="Normal Indent"/>
    <w:basedOn w:val="a"/>
    <w:qFormat/>
    <w:rsid w:val="008A391F"/>
    <w:pPr>
      <w:widowControl/>
      <w:ind w:firstLine="420"/>
      <w:jc w:val="left"/>
    </w:pPr>
    <w:rPr>
      <w:kern w:val="0"/>
      <w:sz w:val="20"/>
      <w:szCs w:val="20"/>
    </w:rPr>
  </w:style>
  <w:style w:type="paragraph" w:styleId="50">
    <w:name w:val="index 5"/>
    <w:basedOn w:val="a"/>
    <w:next w:val="a"/>
    <w:semiHidden/>
    <w:qFormat/>
    <w:rsid w:val="008A391F"/>
    <w:pPr>
      <w:ind w:leftChars="800" w:left="800"/>
    </w:pPr>
  </w:style>
  <w:style w:type="paragraph" w:styleId="a7">
    <w:name w:val="Document Map"/>
    <w:basedOn w:val="a"/>
    <w:link w:val="Char"/>
    <w:semiHidden/>
    <w:qFormat/>
    <w:rsid w:val="008A391F"/>
    <w:pPr>
      <w:shd w:val="clear" w:color="auto" w:fill="000080"/>
    </w:pPr>
  </w:style>
  <w:style w:type="paragraph" w:styleId="a8">
    <w:name w:val="toa heading"/>
    <w:basedOn w:val="a"/>
    <w:next w:val="a"/>
    <w:semiHidden/>
    <w:qFormat/>
    <w:rsid w:val="008A391F"/>
    <w:pPr>
      <w:spacing w:before="120"/>
    </w:pPr>
    <w:rPr>
      <w:rFonts w:ascii="Arial" w:hAnsi="Arial"/>
      <w:b/>
      <w:bCs/>
      <w:szCs w:val="24"/>
    </w:rPr>
  </w:style>
  <w:style w:type="paragraph" w:styleId="a9">
    <w:name w:val="annotation text"/>
    <w:basedOn w:val="a"/>
    <w:link w:val="Char0"/>
    <w:uiPriority w:val="99"/>
    <w:qFormat/>
    <w:rsid w:val="008A391F"/>
    <w:pPr>
      <w:jc w:val="left"/>
    </w:pPr>
  </w:style>
  <w:style w:type="paragraph" w:styleId="60">
    <w:name w:val="index 6"/>
    <w:basedOn w:val="a"/>
    <w:next w:val="a"/>
    <w:semiHidden/>
    <w:qFormat/>
    <w:rsid w:val="008A391F"/>
    <w:pPr>
      <w:ind w:leftChars="1000" w:left="1000"/>
    </w:pPr>
  </w:style>
  <w:style w:type="paragraph" w:styleId="30">
    <w:name w:val="Body Text 3"/>
    <w:basedOn w:val="a"/>
    <w:link w:val="3Char0"/>
    <w:qFormat/>
    <w:rsid w:val="008A391F"/>
    <w:rPr>
      <w:rFonts w:ascii="黑体" w:eastAsia="黑体" w:hAnsi="Arial"/>
      <w:b/>
      <w:sz w:val="28"/>
    </w:rPr>
  </w:style>
  <w:style w:type="paragraph" w:styleId="aa">
    <w:name w:val="Body Text"/>
    <w:basedOn w:val="a"/>
    <w:next w:val="21"/>
    <w:qFormat/>
    <w:rsid w:val="008A391F"/>
    <w:rPr>
      <w:rFonts w:ascii="宋体" w:hAnsi="Arial"/>
      <w:sz w:val="28"/>
    </w:rPr>
  </w:style>
  <w:style w:type="paragraph" w:styleId="21">
    <w:name w:val="toc 2"/>
    <w:basedOn w:val="a"/>
    <w:next w:val="a"/>
    <w:uiPriority w:val="39"/>
    <w:qFormat/>
    <w:rsid w:val="008A391F"/>
    <w:pPr>
      <w:ind w:left="210"/>
      <w:jc w:val="left"/>
    </w:pPr>
    <w:rPr>
      <w:smallCaps/>
      <w:sz w:val="28"/>
      <w:szCs w:val="24"/>
    </w:rPr>
  </w:style>
  <w:style w:type="paragraph" w:styleId="22">
    <w:name w:val="List 2"/>
    <w:basedOn w:val="a"/>
    <w:qFormat/>
    <w:rsid w:val="008A391F"/>
    <w:pPr>
      <w:ind w:leftChars="200" w:left="100" w:hangingChars="200" w:hanging="200"/>
    </w:pPr>
    <w:rPr>
      <w:rFonts w:ascii="Times New Roman" w:hAnsi="Times New Roman"/>
      <w:szCs w:val="24"/>
    </w:rPr>
  </w:style>
  <w:style w:type="paragraph" w:styleId="40">
    <w:name w:val="index 4"/>
    <w:basedOn w:val="a"/>
    <w:next w:val="a"/>
    <w:semiHidden/>
    <w:qFormat/>
    <w:rsid w:val="008A391F"/>
    <w:pPr>
      <w:ind w:leftChars="600" w:left="600"/>
    </w:pPr>
  </w:style>
  <w:style w:type="paragraph" w:styleId="51">
    <w:name w:val="toc 5"/>
    <w:basedOn w:val="a"/>
    <w:next w:val="a"/>
    <w:semiHidden/>
    <w:qFormat/>
    <w:rsid w:val="008A391F"/>
    <w:pPr>
      <w:ind w:left="840"/>
      <w:jc w:val="left"/>
    </w:pPr>
    <w:rPr>
      <w:szCs w:val="21"/>
    </w:rPr>
  </w:style>
  <w:style w:type="paragraph" w:styleId="31">
    <w:name w:val="toc 3"/>
    <w:basedOn w:val="a"/>
    <w:next w:val="a"/>
    <w:uiPriority w:val="39"/>
    <w:qFormat/>
    <w:rsid w:val="008A391F"/>
    <w:pPr>
      <w:ind w:left="420"/>
      <w:jc w:val="left"/>
    </w:pPr>
    <w:rPr>
      <w:i/>
      <w:iCs/>
      <w:szCs w:val="24"/>
    </w:rPr>
  </w:style>
  <w:style w:type="paragraph" w:styleId="ab">
    <w:name w:val="Plain Text"/>
    <w:basedOn w:val="a"/>
    <w:qFormat/>
    <w:rsid w:val="008A391F"/>
    <w:rPr>
      <w:rFonts w:ascii="宋体" w:hAnsi="Courier New"/>
    </w:rPr>
  </w:style>
  <w:style w:type="paragraph" w:styleId="81">
    <w:name w:val="toc 8"/>
    <w:basedOn w:val="a"/>
    <w:next w:val="a"/>
    <w:semiHidden/>
    <w:qFormat/>
    <w:rsid w:val="008A391F"/>
    <w:pPr>
      <w:ind w:left="1470"/>
      <w:jc w:val="left"/>
    </w:pPr>
    <w:rPr>
      <w:szCs w:val="21"/>
    </w:rPr>
  </w:style>
  <w:style w:type="paragraph" w:styleId="32">
    <w:name w:val="index 3"/>
    <w:basedOn w:val="a"/>
    <w:next w:val="a"/>
    <w:semiHidden/>
    <w:qFormat/>
    <w:rsid w:val="008A391F"/>
    <w:pPr>
      <w:ind w:leftChars="400" w:left="400"/>
    </w:pPr>
  </w:style>
  <w:style w:type="paragraph" w:styleId="ac">
    <w:name w:val="Date"/>
    <w:basedOn w:val="a"/>
    <w:next w:val="a"/>
    <w:link w:val="Char2"/>
    <w:uiPriority w:val="99"/>
    <w:qFormat/>
    <w:rsid w:val="008A391F"/>
    <w:rPr>
      <w:b/>
      <w:sz w:val="28"/>
    </w:rPr>
  </w:style>
  <w:style w:type="paragraph" w:styleId="23">
    <w:name w:val="Body Text Indent 2"/>
    <w:basedOn w:val="a"/>
    <w:qFormat/>
    <w:rsid w:val="008A391F"/>
    <w:pPr>
      <w:ind w:left="630" w:firstLine="645"/>
    </w:pPr>
    <w:rPr>
      <w:rFonts w:ascii="Arial" w:eastAsia="仿宋_GB2312" w:hAnsi="Arial"/>
      <w:sz w:val="32"/>
    </w:rPr>
  </w:style>
  <w:style w:type="paragraph" w:styleId="ad">
    <w:name w:val="Balloon Text"/>
    <w:basedOn w:val="a"/>
    <w:link w:val="Char3"/>
    <w:uiPriority w:val="99"/>
    <w:qFormat/>
    <w:rsid w:val="008A391F"/>
    <w:rPr>
      <w:sz w:val="18"/>
      <w:szCs w:val="18"/>
    </w:rPr>
  </w:style>
  <w:style w:type="paragraph" w:styleId="ae">
    <w:name w:val="footer"/>
    <w:basedOn w:val="a"/>
    <w:link w:val="Char4"/>
    <w:uiPriority w:val="99"/>
    <w:qFormat/>
    <w:rsid w:val="008A391F"/>
    <w:pPr>
      <w:tabs>
        <w:tab w:val="center" w:pos="4153"/>
        <w:tab w:val="right" w:pos="8306"/>
      </w:tabs>
      <w:snapToGrid w:val="0"/>
      <w:jc w:val="left"/>
    </w:pPr>
    <w:rPr>
      <w:sz w:val="18"/>
    </w:rPr>
  </w:style>
  <w:style w:type="paragraph" w:styleId="af">
    <w:name w:val="header"/>
    <w:basedOn w:val="a"/>
    <w:next w:val="a"/>
    <w:link w:val="Char5"/>
    <w:uiPriority w:val="99"/>
    <w:qFormat/>
    <w:rsid w:val="008A391F"/>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8A391F"/>
    <w:pPr>
      <w:tabs>
        <w:tab w:val="right" w:leader="dot" w:pos="9403"/>
      </w:tabs>
      <w:spacing w:before="120" w:after="120"/>
      <w:jc w:val="left"/>
    </w:pPr>
    <w:rPr>
      <w:rFonts w:ascii="宋体"/>
      <w:caps/>
      <w:sz w:val="28"/>
      <w:szCs w:val="28"/>
    </w:rPr>
  </w:style>
  <w:style w:type="paragraph" w:styleId="41">
    <w:name w:val="toc 4"/>
    <w:basedOn w:val="a"/>
    <w:next w:val="a"/>
    <w:semiHidden/>
    <w:qFormat/>
    <w:rsid w:val="008A391F"/>
    <w:pPr>
      <w:ind w:left="630"/>
      <w:jc w:val="left"/>
    </w:pPr>
    <w:rPr>
      <w:szCs w:val="21"/>
    </w:rPr>
  </w:style>
  <w:style w:type="paragraph" w:styleId="af0">
    <w:name w:val="index heading"/>
    <w:basedOn w:val="a"/>
    <w:next w:val="11"/>
    <w:semiHidden/>
    <w:qFormat/>
    <w:rsid w:val="008A391F"/>
  </w:style>
  <w:style w:type="paragraph" w:styleId="11">
    <w:name w:val="index 1"/>
    <w:basedOn w:val="a"/>
    <w:next w:val="a"/>
    <w:semiHidden/>
    <w:qFormat/>
    <w:rsid w:val="008A391F"/>
    <w:pPr>
      <w:jc w:val="center"/>
    </w:pPr>
    <w:rPr>
      <w:rFonts w:ascii="仿宋_GB2312" w:eastAsia="仿宋_GB2312"/>
      <w:b/>
      <w:bCs/>
      <w:sz w:val="28"/>
    </w:rPr>
  </w:style>
  <w:style w:type="paragraph" w:styleId="61">
    <w:name w:val="toc 6"/>
    <w:basedOn w:val="a"/>
    <w:next w:val="a"/>
    <w:semiHidden/>
    <w:qFormat/>
    <w:rsid w:val="008A391F"/>
    <w:pPr>
      <w:ind w:left="1050"/>
      <w:jc w:val="left"/>
    </w:pPr>
    <w:rPr>
      <w:szCs w:val="21"/>
    </w:rPr>
  </w:style>
  <w:style w:type="paragraph" w:styleId="33">
    <w:name w:val="Body Text Indent 3"/>
    <w:basedOn w:val="a"/>
    <w:qFormat/>
    <w:rsid w:val="008A391F"/>
    <w:pPr>
      <w:ind w:firstLine="645"/>
    </w:pPr>
    <w:rPr>
      <w:rFonts w:ascii="仿宋_GB2312" w:eastAsia="仿宋_GB2312" w:hAnsi="Arial"/>
      <w:color w:val="000000"/>
      <w:sz w:val="30"/>
    </w:rPr>
  </w:style>
  <w:style w:type="paragraph" w:styleId="71">
    <w:name w:val="index 7"/>
    <w:basedOn w:val="a"/>
    <w:next w:val="a"/>
    <w:semiHidden/>
    <w:qFormat/>
    <w:rsid w:val="008A391F"/>
    <w:pPr>
      <w:ind w:leftChars="1200" w:left="1200"/>
    </w:pPr>
  </w:style>
  <w:style w:type="paragraph" w:styleId="9">
    <w:name w:val="index 9"/>
    <w:basedOn w:val="a"/>
    <w:next w:val="a"/>
    <w:semiHidden/>
    <w:qFormat/>
    <w:rsid w:val="008A391F"/>
    <w:pPr>
      <w:ind w:leftChars="1600" w:left="1600"/>
    </w:pPr>
  </w:style>
  <w:style w:type="paragraph" w:styleId="90">
    <w:name w:val="toc 9"/>
    <w:basedOn w:val="a"/>
    <w:next w:val="a"/>
    <w:semiHidden/>
    <w:qFormat/>
    <w:rsid w:val="008A391F"/>
    <w:pPr>
      <w:ind w:left="1680"/>
      <w:jc w:val="left"/>
    </w:pPr>
    <w:rPr>
      <w:szCs w:val="21"/>
    </w:rPr>
  </w:style>
  <w:style w:type="paragraph" w:styleId="24">
    <w:name w:val="Body Text 2"/>
    <w:basedOn w:val="a"/>
    <w:qFormat/>
    <w:rsid w:val="008A391F"/>
    <w:rPr>
      <w:rFonts w:ascii="仿宋_GB2312" w:eastAsia="仿宋_GB2312"/>
      <w:b/>
      <w:sz w:val="24"/>
    </w:rPr>
  </w:style>
  <w:style w:type="paragraph" w:styleId="HTML">
    <w:name w:val="HTML Preformatted"/>
    <w:basedOn w:val="a"/>
    <w:link w:val="HTMLChar"/>
    <w:uiPriority w:val="99"/>
    <w:qFormat/>
    <w:rsid w:val="008A3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1">
    <w:name w:val="Normal (Web)"/>
    <w:basedOn w:val="a"/>
    <w:uiPriority w:val="99"/>
    <w:qFormat/>
    <w:rsid w:val="008A391F"/>
    <w:pPr>
      <w:widowControl/>
      <w:spacing w:before="100" w:beforeAutospacing="1" w:after="100" w:afterAutospacing="1"/>
      <w:jc w:val="left"/>
    </w:pPr>
    <w:rPr>
      <w:rFonts w:ascii="宋体" w:hAnsi="宋体"/>
      <w:kern w:val="0"/>
      <w:sz w:val="24"/>
      <w:szCs w:val="24"/>
    </w:rPr>
  </w:style>
  <w:style w:type="paragraph" w:styleId="25">
    <w:name w:val="index 2"/>
    <w:basedOn w:val="a"/>
    <w:next w:val="a"/>
    <w:semiHidden/>
    <w:qFormat/>
    <w:rsid w:val="008A391F"/>
    <w:pPr>
      <w:ind w:leftChars="200" w:left="200"/>
    </w:pPr>
  </w:style>
  <w:style w:type="paragraph" w:styleId="af2">
    <w:name w:val="Title"/>
    <w:basedOn w:val="a"/>
    <w:next w:val="a"/>
    <w:link w:val="Char6"/>
    <w:uiPriority w:val="10"/>
    <w:qFormat/>
    <w:rsid w:val="008A391F"/>
    <w:pPr>
      <w:spacing w:before="240" w:after="60"/>
      <w:jc w:val="center"/>
      <w:outlineLvl w:val="0"/>
    </w:pPr>
    <w:rPr>
      <w:rFonts w:ascii="Cambria" w:hAnsi="Cambria"/>
      <w:b/>
      <w:bCs/>
      <w:kern w:val="0"/>
      <w:sz w:val="32"/>
      <w:szCs w:val="32"/>
    </w:rPr>
  </w:style>
  <w:style w:type="paragraph" w:styleId="af3">
    <w:name w:val="annotation subject"/>
    <w:basedOn w:val="a9"/>
    <w:next w:val="a9"/>
    <w:link w:val="Char7"/>
    <w:uiPriority w:val="99"/>
    <w:unhideWhenUsed/>
    <w:qFormat/>
    <w:rsid w:val="008A391F"/>
    <w:rPr>
      <w:b/>
      <w:bCs/>
    </w:rPr>
  </w:style>
  <w:style w:type="paragraph" w:styleId="af4">
    <w:name w:val="Body Text First Indent"/>
    <w:basedOn w:val="a"/>
    <w:qFormat/>
    <w:rsid w:val="008A391F"/>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table" w:styleId="af5">
    <w:name w:val="Table Grid"/>
    <w:basedOn w:val="a1"/>
    <w:uiPriority w:val="39"/>
    <w:qFormat/>
    <w:rsid w:val="008A3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8A391F"/>
    <w:rPr>
      <w:b/>
      <w:bCs/>
    </w:rPr>
  </w:style>
  <w:style w:type="character" w:styleId="af7">
    <w:name w:val="page number"/>
    <w:basedOn w:val="a0"/>
    <w:uiPriority w:val="99"/>
    <w:qFormat/>
    <w:rsid w:val="008A391F"/>
  </w:style>
  <w:style w:type="character" w:styleId="af8">
    <w:name w:val="FollowedHyperlink"/>
    <w:uiPriority w:val="99"/>
    <w:qFormat/>
    <w:rsid w:val="008A391F"/>
    <w:rPr>
      <w:color w:val="800080"/>
      <w:u w:val="single"/>
    </w:rPr>
  </w:style>
  <w:style w:type="character" w:styleId="af9">
    <w:name w:val="Emphasis"/>
    <w:qFormat/>
    <w:rsid w:val="008A391F"/>
    <w:rPr>
      <w:color w:val="CC0033"/>
    </w:rPr>
  </w:style>
  <w:style w:type="character" w:styleId="HTML0">
    <w:name w:val="HTML Definition"/>
    <w:basedOn w:val="a0"/>
    <w:semiHidden/>
    <w:unhideWhenUsed/>
    <w:qFormat/>
    <w:rsid w:val="008A391F"/>
  </w:style>
  <w:style w:type="character" w:styleId="HTML1">
    <w:name w:val="HTML Typewriter"/>
    <w:basedOn w:val="a0"/>
    <w:semiHidden/>
    <w:unhideWhenUsed/>
    <w:qFormat/>
    <w:rsid w:val="008A391F"/>
    <w:rPr>
      <w:rFonts w:ascii="monospace" w:eastAsia="monospace" w:hAnsi="monospace" w:cs="monospace"/>
      <w:sz w:val="20"/>
    </w:rPr>
  </w:style>
  <w:style w:type="character" w:styleId="HTML2">
    <w:name w:val="HTML Acronym"/>
    <w:basedOn w:val="a0"/>
    <w:semiHidden/>
    <w:unhideWhenUsed/>
    <w:qFormat/>
    <w:rsid w:val="008A391F"/>
  </w:style>
  <w:style w:type="character" w:styleId="HTML3">
    <w:name w:val="HTML Variable"/>
    <w:basedOn w:val="a0"/>
    <w:semiHidden/>
    <w:unhideWhenUsed/>
    <w:qFormat/>
    <w:rsid w:val="008A391F"/>
  </w:style>
  <w:style w:type="character" w:styleId="afa">
    <w:name w:val="Hyperlink"/>
    <w:uiPriority w:val="99"/>
    <w:qFormat/>
    <w:rsid w:val="008A391F"/>
    <w:rPr>
      <w:color w:val="0000FF"/>
      <w:u w:val="single"/>
    </w:rPr>
  </w:style>
  <w:style w:type="character" w:styleId="HTML4">
    <w:name w:val="HTML Code"/>
    <w:basedOn w:val="a0"/>
    <w:semiHidden/>
    <w:unhideWhenUsed/>
    <w:qFormat/>
    <w:rsid w:val="008A391F"/>
    <w:rPr>
      <w:rFonts w:ascii="monospace" w:eastAsia="monospace" w:hAnsi="monospace" w:cs="monospace" w:hint="default"/>
      <w:sz w:val="20"/>
    </w:rPr>
  </w:style>
  <w:style w:type="character" w:styleId="afb">
    <w:name w:val="annotation reference"/>
    <w:uiPriority w:val="99"/>
    <w:unhideWhenUsed/>
    <w:qFormat/>
    <w:rsid w:val="008A391F"/>
    <w:rPr>
      <w:sz w:val="21"/>
      <w:szCs w:val="21"/>
    </w:rPr>
  </w:style>
  <w:style w:type="character" w:styleId="HTML5">
    <w:name w:val="HTML Cite"/>
    <w:basedOn w:val="a0"/>
    <w:semiHidden/>
    <w:unhideWhenUsed/>
    <w:qFormat/>
    <w:rsid w:val="008A391F"/>
  </w:style>
  <w:style w:type="character" w:styleId="HTML6">
    <w:name w:val="HTML Keyboard"/>
    <w:basedOn w:val="a0"/>
    <w:semiHidden/>
    <w:unhideWhenUsed/>
    <w:qFormat/>
    <w:rsid w:val="008A391F"/>
    <w:rPr>
      <w:rFonts w:ascii="monospace" w:eastAsia="monospace" w:hAnsi="monospace" w:cs="monospace" w:hint="default"/>
      <w:sz w:val="20"/>
    </w:rPr>
  </w:style>
  <w:style w:type="character" w:styleId="HTML7">
    <w:name w:val="HTML Sample"/>
    <w:basedOn w:val="a0"/>
    <w:semiHidden/>
    <w:unhideWhenUsed/>
    <w:qFormat/>
    <w:rsid w:val="008A391F"/>
    <w:rPr>
      <w:rFonts w:ascii="monospace" w:eastAsia="monospace" w:hAnsi="monospace" w:cs="monospace" w:hint="default"/>
    </w:rPr>
  </w:style>
  <w:style w:type="character" w:customStyle="1" w:styleId="1Char">
    <w:name w:val="标题 1 Char"/>
    <w:link w:val="1"/>
    <w:qFormat/>
    <w:rsid w:val="008A391F"/>
    <w:rPr>
      <w:rFonts w:ascii="Calibri" w:hAnsi="Calibri"/>
      <w:b/>
      <w:bCs/>
      <w:kern w:val="44"/>
      <w:sz w:val="30"/>
      <w:szCs w:val="44"/>
    </w:rPr>
  </w:style>
  <w:style w:type="character" w:customStyle="1" w:styleId="3Char">
    <w:name w:val="标题 3 Char"/>
    <w:link w:val="3"/>
    <w:qFormat/>
    <w:rsid w:val="008A391F"/>
    <w:rPr>
      <w:rFonts w:ascii="宋体" w:hAnsi="Calibri"/>
      <w:b/>
      <w:bCs/>
      <w:kern w:val="2"/>
      <w:sz w:val="32"/>
      <w:szCs w:val="32"/>
    </w:rPr>
  </w:style>
  <w:style w:type="character" w:customStyle="1" w:styleId="4Char">
    <w:name w:val="标题 4 Char"/>
    <w:link w:val="4"/>
    <w:qFormat/>
    <w:rsid w:val="008A391F"/>
    <w:rPr>
      <w:rFonts w:ascii="Arial" w:eastAsia="黑体" w:hAnsi="Arial"/>
      <w:b/>
      <w:bCs/>
      <w:kern w:val="2"/>
      <w:sz w:val="28"/>
      <w:szCs w:val="28"/>
    </w:rPr>
  </w:style>
  <w:style w:type="character" w:customStyle="1" w:styleId="5Char">
    <w:name w:val="标题 5 Char"/>
    <w:link w:val="5"/>
    <w:qFormat/>
    <w:rsid w:val="008A391F"/>
    <w:rPr>
      <w:rFonts w:ascii="宋体" w:hAnsi="Arial"/>
      <w:bCs/>
      <w:kern w:val="2"/>
      <w:sz w:val="28"/>
      <w:szCs w:val="22"/>
    </w:rPr>
  </w:style>
  <w:style w:type="character" w:customStyle="1" w:styleId="6Char">
    <w:name w:val="标题 6 Char"/>
    <w:link w:val="6"/>
    <w:qFormat/>
    <w:rsid w:val="008A391F"/>
    <w:rPr>
      <w:rFonts w:ascii="宋体" w:hAnsi="宋体"/>
      <w:sz w:val="28"/>
      <w:szCs w:val="22"/>
    </w:rPr>
  </w:style>
  <w:style w:type="character" w:customStyle="1" w:styleId="7Char">
    <w:name w:val="标题 7 Char"/>
    <w:link w:val="7"/>
    <w:qFormat/>
    <w:rsid w:val="008A391F"/>
    <w:rPr>
      <w:rFonts w:ascii="Arial" w:eastAsia="仿宋_GB2312" w:hAnsi="Arial" w:cs="Arial"/>
      <w:b/>
      <w:bCs/>
      <w:spacing w:val="-4"/>
      <w:kern w:val="2"/>
      <w:sz w:val="24"/>
      <w:szCs w:val="24"/>
    </w:rPr>
  </w:style>
  <w:style w:type="character" w:customStyle="1" w:styleId="8Char">
    <w:name w:val="标题 8 Char"/>
    <w:link w:val="8"/>
    <w:qFormat/>
    <w:rsid w:val="008A391F"/>
    <w:rPr>
      <w:rFonts w:hAnsi="Cambria" w:cs="Times New Roman"/>
      <w:b/>
      <w:kern w:val="2"/>
      <w:sz w:val="24"/>
      <w:szCs w:val="24"/>
    </w:rPr>
  </w:style>
  <w:style w:type="character" w:customStyle="1" w:styleId="param-name">
    <w:name w:val="param-name"/>
    <w:basedOn w:val="a0"/>
    <w:qFormat/>
    <w:rsid w:val="008A391F"/>
  </w:style>
  <w:style w:type="character" w:customStyle="1" w:styleId="Char5">
    <w:name w:val="页眉 Char"/>
    <w:link w:val="af"/>
    <w:uiPriority w:val="99"/>
    <w:qFormat/>
    <w:rsid w:val="008A391F"/>
    <w:rPr>
      <w:rFonts w:ascii="Calibri" w:eastAsia="宋体" w:hAnsi="Calibri" w:cs="Times New Roman"/>
      <w:kern w:val="2"/>
      <w:sz w:val="18"/>
      <w:szCs w:val="22"/>
    </w:rPr>
  </w:style>
  <w:style w:type="character" w:customStyle="1" w:styleId="Char3">
    <w:name w:val="批注框文本 Char"/>
    <w:link w:val="ad"/>
    <w:uiPriority w:val="99"/>
    <w:qFormat/>
    <w:rsid w:val="008A391F"/>
    <w:rPr>
      <w:rFonts w:ascii="Calibri" w:hAnsi="Calibri"/>
      <w:kern w:val="2"/>
      <w:sz w:val="18"/>
      <w:szCs w:val="18"/>
    </w:rPr>
  </w:style>
  <w:style w:type="character" w:customStyle="1" w:styleId="Char2">
    <w:name w:val="日期 Char"/>
    <w:link w:val="ac"/>
    <w:uiPriority w:val="99"/>
    <w:qFormat/>
    <w:rsid w:val="008A391F"/>
    <w:rPr>
      <w:rFonts w:ascii="Calibri" w:hAnsi="Calibri"/>
      <w:b/>
      <w:kern w:val="2"/>
      <w:sz w:val="28"/>
      <w:szCs w:val="22"/>
    </w:rPr>
  </w:style>
  <w:style w:type="character" w:customStyle="1" w:styleId="2Char">
    <w:name w:val="标题 2 Char"/>
    <w:qFormat/>
    <w:rsid w:val="008A391F"/>
    <w:rPr>
      <w:rFonts w:ascii="Arial" w:eastAsia="黑体" w:hAnsi="Arial"/>
      <w:b/>
      <w:bCs/>
      <w:kern w:val="2"/>
      <w:sz w:val="32"/>
      <w:szCs w:val="32"/>
      <w:lang w:val="en-US" w:eastAsia="zh-CN" w:bidi="ar-SA"/>
    </w:rPr>
  </w:style>
  <w:style w:type="character" w:customStyle="1" w:styleId="lv12">
    <w:name w:val="lv12"/>
    <w:basedOn w:val="a0"/>
    <w:qFormat/>
    <w:rsid w:val="008A391F"/>
  </w:style>
  <w:style w:type="character" w:customStyle="1" w:styleId="2Char0">
    <w:name w:val="正文文本缩进 2 Char"/>
    <w:link w:val="200"/>
    <w:qFormat/>
    <w:rsid w:val="008A391F"/>
    <w:rPr>
      <w:rFonts w:ascii="Arial" w:eastAsia="仿宋_GB2312" w:hAnsi="Arial" w:cs="Times New Roman"/>
      <w:sz w:val="32"/>
      <w:szCs w:val="20"/>
    </w:rPr>
  </w:style>
  <w:style w:type="paragraph" w:customStyle="1" w:styleId="200">
    <w:name w:val="正文文本缩进 2_0"/>
    <w:basedOn w:val="12"/>
    <w:link w:val="2Char0"/>
    <w:qFormat/>
    <w:rsid w:val="008A391F"/>
    <w:pPr>
      <w:ind w:left="630" w:firstLine="645"/>
    </w:pPr>
    <w:rPr>
      <w:rFonts w:ascii="Arial" w:eastAsia="仿宋_GB2312" w:hAnsi="Arial"/>
      <w:kern w:val="0"/>
      <w:sz w:val="32"/>
    </w:rPr>
  </w:style>
  <w:style w:type="paragraph" w:customStyle="1" w:styleId="12">
    <w:name w:val="正文_1"/>
    <w:qFormat/>
    <w:rsid w:val="008A391F"/>
    <w:pPr>
      <w:widowControl w:val="0"/>
      <w:jc w:val="both"/>
    </w:pPr>
    <w:rPr>
      <w:kern w:val="2"/>
      <w:sz w:val="21"/>
    </w:rPr>
  </w:style>
  <w:style w:type="character" w:customStyle="1" w:styleId="Char4">
    <w:name w:val="页脚 Char"/>
    <w:link w:val="ae"/>
    <w:uiPriority w:val="99"/>
    <w:qFormat/>
    <w:rsid w:val="008A391F"/>
    <w:rPr>
      <w:rFonts w:ascii="Calibri" w:hAnsi="Calibri"/>
      <w:kern w:val="2"/>
      <w:sz w:val="18"/>
      <w:szCs w:val="22"/>
    </w:rPr>
  </w:style>
  <w:style w:type="character" w:customStyle="1" w:styleId="apple-converted-space">
    <w:name w:val="apple-converted-space"/>
    <w:qFormat/>
    <w:rsid w:val="008A391F"/>
  </w:style>
  <w:style w:type="character" w:customStyle="1" w:styleId="Char">
    <w:name w:val="文档结构图 Char"/>
    <w:link w:val="a7"/>
    <w:semiHidden/>
    <w:qFormat/>
    <w:rsid w:val="008A391F"/>
    <w:rPr>
      <w:rFonts w:ascii="Calibri" w:hAnsi="Calibri"/>
      <w:kern w:val="2"/>
      <w:sz w:val="21"/>
      <w:szCs w:val="22"/>
      <w:shd w:val="clear" w:color="auto" w:fill="000080"/>
    </w:rPr>
  </w:style>
  <w:style w:type="character" w:customStyle="1" w:styleId="HTMLChar">
    <w:name w:val="HTML 预设格式 Char"/>
    <w:link w:val="HTML"/>
    <w:uiPriority w:val="99"/>
    <w:qFormat/>
    <w:rsid w:val="008A391F"/>
    <w:rPr>
      <w:rFonts w:ascii="宋体" w:hAnsi="宋体" w:cs="宋体"/>
      <w:sz w:val="24"/>
      <w:szCs w:val="24"/>
    </w:rPr>
  </w:style>
  <w:style w:type="character" w:customStyle="1" w:styleId="Char8">
    <w:name w:val="正文文本缩进 Char"/>
    <w:link w:val="0"/>
    <w:uiPriority w:val="99"/>
    <w:qFormat/>
    <w:rsid w:val="008A391F"/>
    <w:rPr>
      <w:rFonts w:ascii="楷体_GB2312" w:eastAsia="楷体_GB2312" w:hAnsi="Times New Roman" w:cs="Times New Roman"/>
      <w:sz w:val="32"/>
      <w:szCs w:val="20"/>
    </w:rPr>
  </w:style>
  <w:style w:type="paragraph" w:customStyle="1" w:styleId="0">
    <w:name w:val="正文文本缩进_0"/>
    <w:basedOn w:val="12"/>
    <w:link w:val="Char8"/>
    <w:uiPriority w:val="99"/>
    <w:qFormat/>
    <w:rsid w:val="008A391F"/>
    <w:pPr>
      <w:ind w:firstLine="645"/>
    </w:pPr>
    <w:rPr>
      <w:rFonts w:ascii="楷体_GB2312" w:eastAsia="楷体_GB2312"/>
      <w:kern w:val="0"/>
      <w:sz w:val="32"/>
    </w:rPr>
  </w:style>
  <w:style w:type="character" w:customStyle="1" w:styleId="13">
    <w:name w:val="标题 字符1"/>
    <w:uiPriority w:val="10"/>
    <w:qFormat/>
    <w:rsid w:val="008A391F"/>
    <w:rPr>
      <w:rFonts w:ascii="Cambria" w:eastAsia="宋体" w:hAnsi="Cambria" w:cs="Times New Roman"/>
      <w:b/>
      <w:bCs/>
      <w:sz w:val="32"/>
      <w:szCs w:val="32"/>
    </w:rPr>
  </w:style>
  <w:style w:type="character" w:customStyle="1" w:styleId="Char10">
    <w:name w:val="标题 Char1"/>
    <w:uiPriority w:val="10"/>
    <w:qFormat/>
    <w:rsid w:val="008A391F"/>
    <w:rPr>
      <w:rFonts w:ascii="Cambria" w:hAnsi="Cambria" w:cs="Times New Roman"/>
      <w:b/>
      <w:bCs/>
      <w:kern w:val="2"/>
      <w:sz w:val="32"/>
      <w:szCs w:val="32"/>
    </w:rPr>
  </w:style>
  <w:style w:type="character" w:customStyle="1" w:styleId="Char6">
    <w:name w:val="标题 Char"/>
    <w:link w:val="af2"/>
    <w:uiPriority w:val="10"/>
    <w:qFormat/>
    <w:rsid w:val="008A391F"/>
    <w:rPr>
      <w:rFonts w:ascii="Cambria" w:hAnsi="Cambria"/>
      <w:b/>
      <w:bCs/>
      <w:sz w:val="32"/>
      <w:szCs w:val="32"/>
    </w:rPr>
  </w:style>
  <w:style w:type="character" w:customStyle="1" w:styleId="3Char0">
    <w:name w:val="正文文本 3 Char"/>
    <w:link w:val="30"/>
    <w:qFormat/>
    <w:rsid w:val="008A391F"/>
    <w:rPr>
      <w:rFonts w:ascii="黑体" w:eastAsia="黑体" w:hAnsi="Arial"/>
      <w:b/>
      <w:kern w:val="2"/>
      <w:sz w:val="28"/>
      <w:szCs w:val="22"/>
    </w:rPr>
  </w:style>
  <w:style w:type="character" w:customStyle="1" w:styleId="Char1">
    <w:name w:val="正文文本缩进 Char1"/>
    <w:link w:val="a3"/>
    <w:uiPriority w:val="99"/>
    <w:qFormat/>
    <w:rsid w:val="008A391F"/>
    <w:rPr>
      <w:rFonts w:ascii="楷体_GB2312" w:eastAsia="楷体_GB2312" w:hAnsi="Calibri"/>
      <w:kern w:val="2"/>
      <w:sz w:val="32"/>
      <w:szCs w:val="22"/>
    </w:rPr>
  </w:style>
  <w:style w:type="paragraph" w:customStyle="1" w:styleId="14">
    <w:name w:val="正文1"/>
    <w:qFormat/>
    <w:rsid w:val="008A391F"/>
    <w:rPr>
      <w:sz w:val="24"/>
      <w:szCs w:val="24"/>
    </w:rPr>
  </w:style>
  <w:style w:type="paragraph" w:customStyle="1" w:styleId="xl114">
    <w:name w:val="xl114"/>
    <w:basedOn w:val="a"/>
    <w:qFormat/>
    <w:rsid w:val="008A391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afc">
    <w:name w:val="文章正文"/>
    <w:basedOn w:val="a"/>
    <w:qFormat/>
    <w:rsid w:val="008A391F"/>
    <w:pPr>
      <w:tabs>
        <w:tab w:val="left" w:pos="992"/>
      </w:tabs>
      <w:spacing w:beforeLines="50" w:afterLines="50" w:line="320" w:lineRule="exact"/>
      <w:ind w:firstLineChars="200" w:firstLine="200"/>
    </w:pPr>
    <w:rPr>
      <w:rFonts w:ascii="仿宋_GB2312" w:eastAsia="仿宋_GB2312"/>
      <w:sz w:val="28"/>
      <w:szCs w:val="24"/>
    </w:rPr>
  </w:style>
  <w:style w:type="character" w:customStyle="1" w:styleId="Char0">
    <w:name w:val="批注文字 Char"/>
    <w:link w:val="a9"/>
    <w:uiPriority w:val="99"/>
    <w:qFormat/>
    <w:rsid w:val="008A391F"/>
    <w:rPr>
      <w:rFonts w:ascii="Calibri" w:hAnsi="Calibri"/>
      <w:kern w:val="2"/>
      <w:sz w:val="21"/>
      <w:szCs w:val="22"/>
    </w:rPr>
  </w:style>
  <w:style w:type="paragraph" w:customStyle="1" w:styleId="afd">
    <w:name w:val="国内正文"/>
    <w:basedOn w:val="a"/>
    <w:qFormat/>
    <w:rsid w:val="008A391F"/>
    <w:rPr>
      <w:rFonts w:ascii="Times New Roman" w:hAnsi="Times New Roman"/>
      <w:sz w:val="28"/>
      <w:szCs w:val="28"/>
    </w:rPr>
  </w:style>
  <w:style w:type="paragraph" w:customStyle="1" w:styleId="xl107">
    <w:name w:val="xl107"/>
    <w:basedOn w:val="a"/>
    <w:qFormat/>
    <w:rsid w:val="008A391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32"/>
      <w:szCs w:val="32"/>
    </w:rPr>
  </w:style>
  <w:style w:type="paragraph" w:customStyle="1" w:styleId="xl94">
    <w:name w:val="xl94"/>
    <w:basedOn w:val="a"/>
    <w:qFormat/>
    <w:rsid w:val="008A391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90">
    <w:name w:val="xl90"/>
    <w:basedOn w:val="a"/>
    <w:qFormat/>
    <w:rsid w:val="008A391F"/>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styleId="afe">
    <w:name w:val="No Spacing"/>
    <w:uiPriority w:val="1"/>
    <w:qFormat/>
    <w:rsid w:val="008A391F"/>
    <w:pPr>
      <w:widowControl w:val="0"/>
      <w:jc w:val="both"/>
    </w:pPr>
    <w:rPr>
      <w:rFonts w:ascii="Calibri" w:hAnsi="Calibri"/>
      <w:kern w:val="2"/>
      <w:sz w:val="21"/>
      <w:szCs w:val="22"/>
    </w:rPr>
  </w:style>
  <w:style w:type="paragraph" w:customStyle="1" w:styleId="xl81">
    <w:name w:val="xl81"/>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szCs w:val="28"/>
    </w:rPr>
  </w:style>
  <w:style w:type="paragraph" w:customStyle="1" w:styleId="aff">
    <w:name w:val="二级标题"/>
    <w:basedOn w:val="a"/>
    <w:next w:val="afc"/>
    <w:qFormat/>
    <w:rsid w:val="008A391F"/>
    <w:pPr>
      <w:tabs>
        <w:tab w:val="left" w:pos="992"/>
      </w:tabs>
      <w:ind w:left="992" w:hanging="567"/>
      <w:outlineLvl w:val="1"/>
    </w:pPr>
    <w:rPr>
      <w:rFonts w:ascii="黑体" w:eastAsia="黑体"/>
      <w:sz w:val="28"/>
      <w:szCs w:val="24"/>
    </w:rPr>
  </w:style>
  <w:style w:type="paragraph" w:customStyle="1" w:styleId="Char9">
    <w:name w:val="基本文字 Char"/>
    <w:basedOn w:val="a"/>
    <w:qFormat/>
    <w:rsid w:val="008A391F"/>
    <w:pPr>
      <w:spacing w:before="156" w:line="400" w:lineRule="atLeast"/>
      <w:ind w:firstLineChars="225" w:firstLine="540"/>
    </w:pPr>
    <w:rPr>
      <w:sz w:val="24"/>
    </w:rPr>
  </w:style>
  <w:style w:type="paragraph" w:customStyle="1" w:styleId="xl31">
    <w:name w:val="xl31"/>
    <w:basedOn w:val="a"/>
    <w:qFormat/>
    <w:rsid w:val="008A391F"/>
    <w:pPr>
      <w:widowControl/>
      <w:spacing w:before="100" w:beforeAutospacing="1" w:after="100" w:afterAutospacing="1"/>
      <w:jc w:val="center"/>
    </w:pPr>
    <w:rPr>
      <w:rFonts w:ascii="宋体" w:hAnsi="宋体"/>
      <w:b/>
      <w:bCs/>
      <w:kern w:val="0"/>
      <w:sz w:val="28"/>
      <w:szCs w:val="28"/>
    </w:rPr>
  </w:style>
  <w:style w:type="paragraph" w:customStyle="1" w:styleId="42">
    <w:name w:val="普通(网站)4"/>
    <w:basedOn w:val="a"/>
    <w:qFormat/>
    <w:rsid w:val="008A391F"/>
    <w:pPr>
      <w:widowControl/>
      <w:spacing w:before="100" w:beforeAutospacing="1" w:after="100" w:afterAutospacing="1"/>
      <w:jc w:val="left"/>
    </w:pPr>
    <w:rPr>
      <w:rFonts w:ascii="宋体" w:hAnsi="宋体"/>
      <w:kern w:val="0"/>
      <w:sz w:val="24"/>
      <w:szCs w:val="20"/>
    </w:rPr>
  </w:style>
  <w:style w:type="paragraph" w:styleId="aff0">
    <w:name w:val="List Paragraph"/>
    <w:basedOn w:val="a"/>
    <w:uiPriority w:val="34"/>
    <w:qFormat/>
    <w:rsid w:val="008A391F"/>
    <w:pPr>
      <w:ind w:firstLineChars="200" w:firstLine="420"/>
    </w:pPr>
    <w:rPr>
      <w:rFonts w:ascii="Times New Roman" w:hAnsi="Times New Roman"/>
      <w:szCs w:val="20"/>
    </w:rPr>
  </w:style>
  <w:style w:type="paragraph" w:customStyle="1" w:styleId="aff1">
    <w:name w:val="正文首行缩进两字符"/>
    <w:basedOn w:val="a"/>
    <w:qFormat/>
    <w:rsid w:val="008A391F"/>
    <w:pPr>
      <w:spacing w:line="360" w:lineRule="auto"/>
      <w:ind w:firstLineChars="200" w:firstLine="200"/>
    </w:pPr>
    <w:rPr>
      <w:rFonts w:ascii="宋体" w:hAnsi="Times New Roman"/>
      <w:kern w:val="0"/>
      <w:sz w:val="34"/>
      <w:szCs w:val="20"/>
    </w:rPr>
  </w:style>
  <w:style w:type="paragraph" w:customStyle="1" w:styleId="xl79">
    <w:name w:val="xl79"/>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8">
    <w:name w:val="xl68"/>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12">
    <w:name w:val="font12"/>
    <w:basedOn w:val="a"/>
    <w:qFormat/>
    <w:rsid w:val="008A391F"/>
    <w:pPr>
      <w:widowControl/>
      <w:spacing w:before="100" w:beforeAutospacing="1" w:after="100" w:afterAutospacing="1"/>
      <w:jc w:val="left"/>
    </w:pPr>
    <w:rPr>
      <w:rFonts w:ascii="宋体" w:hAnsi="宋体" w:cs="宋体"/>
      <w:color w:val="800000"/>
      <w:kern w:val="0"/>
      <w:sz w:val="28"/>
      <w:szCs w:val="28"/>
    </w:rPr>
  </w:style>
  <w:style w:type="paragraph" w:customStyle="1" w:styleId="15">
    <w:name w:val="样式1"/>
    <w:basedOn w:val="a"/>
    <w:qFormat/>
    <w:rsid w:val="008A391F"/>
    <w:pPr>
      <w:tabs>
        <w:tab w:val="left" w:pos="709"/>
      </w:tabs>
      <w:adjustRightInd w:val="0"/>
      <w:ind w:left="709" w:hanging="709"/>
      <w:textAlignment w:val="baseline"/>
    </w:pPr>
    <w:rPr>
      <w:rFonts w:ascii="宋体" w:hAnsi="宋体"/>
      <w:kern w:val="0"/>
    </w:rPr>
  </w:style>
  <w:style w:type="paragraph" w:customStyle="1" w:styleId="font13">
    <w:name w:val="font13"/>
    <w:basedOn w:val="a"/>
    <w:qFormat/>
    <w:rsid w:val="008A391F"/>
    <w:pPr>
      <w:widowControl/>
      <w:spacing w:before="100" w:beforeAutospacing="1" w:after="100" w:afterAutospacing="1"/>
      <w:jc w:val="left"/>
    </w:pPr>
    <w:rPr>
      <w:rFonts w:ascii="宋体" w:hAnsi="宋体" w:cs="宋体"/>
      <w:color w:val="800000"/>
      <w:kern w:val="0"/>
      <w:sz w:val="28"/>
      <w:szCs w:val="28"/>
    </w:rPr>
  </w:style>
  <w:style w:type="paragraph" w:customStyle="1" w:styleId="Char1CharCharChar">
    <w:name w:val="Char1 Char Char Char"/>
    <w:basedOn w:val="a"/>
    <w:qFormat/>
    <w:rsid w:val="008A391F"/>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103">
    <w:name w:val="xl103"/>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16">
    <w:name w:val="普通(网站)1"/>
    <w:basedOn w:val="a"/>
    <w:qFormat/>
    <w:rsid w:val="008A391F"/>
    <w:pPr>
      <w:widowControl/>
      <w:spacing w:before="100" w:beforeAutospacing="1" w:after="100" w:afterAutospacing="1"/>
      <w:jc w:val="left"/>
    </w:pPr>
    <w:rPr>
      <w:rFonts w:ascii="宋体" w:hAnsi="宋体"/>
      <w:kern w:val="0"/>
      <w:sz w:val="24"/>
      <w:szCs w:val="20"/>
    </w:rPr>
  </w:style>
  <w:style w:type="paragraph" w:customStyle="1" w:styleId="font5">
    <w:name w:val="font5"/>
    <w:basedOn w:val="a"/>
    <w:qFormat/>
    <w:rsid w:val="008A391F"/>
    <w:pPr>
      <w:widowControl/>
      <w:spacing w:before="100" w:beforeAutospacing="1" w:after="100" w:afterAutospacing="1"/>
      <w:jc w:val="left"/>
    </w:pPr>
    <w:rPr>
      <w:rFonts w:ascii="宋体" w:hAnsi="宋体" w:hint="eastAsia"/>
      <w:kern w:val="0"/>
      <w:sz w:val="18"/>
      <w:szCs w:val="18"/>
    </w:rPr>
  </w:style>
  <w:style w:type="paragraph" w:customStyle="1" w:styleId="xl70">
    <w:name w:val="xl70"/>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MsoNormal0">
    <w:name w:val="MsoNormal"/>
    <w:basedOn w:val="14"/>
    <w:qFormat/>
    <w:rsid w:val="008A391F"/>
    <w:rPr>
      <w:rFonts w:ascii="Calibri" w:eastAsia="Calibri" w:hAnsi="Calibri"/>
      <w:sz w:val="21"/>
    </w:rPr>
  </w:style>
  <w:style w:type="paragraph" w:customStyle="1" w:styleId="xl91">
    <w:name w:val="xl91"/>
    <w:basedOn w:val="a"/>
    <w:qFormat/>
    <w:rsid w:val="008A391F"/>
    <w:pPr>
      <w:widowControl/>
      <w:pBdr>
        <w:left w:val="single" w:sz="4" w:space="0" w:color="auto"/>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CharCharCharCharCharChar1CharCharCharChar2">
    <w:name w:val="Char Char Char Char Char Char1 Char Char Char Char2"/>
    <w:basedOn w:val="a7"/>
    <w:qFormat/>
    <w:rsid w:val="008A391F"/>
    <w:rPr>
      <w:rFonts w:ascii="Times New Roman" w:hAnsi="Times New Roman"/>
      <w:szCs w:val="20"/>
    </w:rPr>
  </w:style>
  <w:style w:type="paragraph" w:customStyle="1" w:styleId="xl112">
    <w:name w:val="xl112"/>
    <w:basedOn w:val="a"/>
    <w:qFormat/>
    <w:rsid w:val="008A391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26">
    <w:name w:val="普通(网站)2"/>
    <w:basedOn w:val="a"/>
    <w:qFormat/>
    <w:rsid w:val="008A391F"/>
    <w:pPr>
      <w:widowControl/>
      <w:spacing w:before="100" w:beforeAutospacing="1" w:after="100" w:afterAutospacing="1"/>
      <w:jc w:val="left"/>
    </w:pPr>
    <w:rPr>
      <w:rFonts w:ascii="宋体" w:hAnsi="宋体"/>
      <w:kern w:val="0"/>
      <w:sz w:val="24"/>
      <w:szCs w:val="20"/>
    </w:rPr>
  </w:style>
  <w:style w:type="paragraph" w:customStyle="1" w:styleId="xl99">
    <w:name w:val="xl99"/>
    <w:basedOn w:val="a"/>
    <w:qFormat/>
    <w:rsid w:val="008A391F"/>
    <w:pPr>
      <w:widowControl/>
      <w:spacing w:before="100" w:beforeAutospacing="1" w:after="100" w:afterAutospacing="1"/>
      <w:jc w:val="center"/>
    </w:pPr>
    <w:rPr>
      <w:rFonts w:ascii="宋体" w:hAnsi="宋体" w:cs="宋体"/>
      <w:b/>
      <w:bCs/>
      <w:kern w:val="0"/>
      <w:sz w:val="32"/>
      <w:szCs w:val="32"/>
    </w:rPr>
  </w:style>
  <w:style w:type="paragraph" w:customStyle="1" w:styleId="17">
    <w:name w:val="列出段落1"/>
    <w:basedOn w:val="a"/>
    <w:qFormat/>
    <w:rsid w:val="008A391F"/>
    <w:pPr>
      <w:ind w:firstLineChars="200" w:firstLine="420"/>
    </w:pPr>
    <w:rPr>
      <w:rFonts w:ascii="Times New Roman" w:hAnsi="Times New Roman"/>
      <w:szCs w:val="20"/>
    </w:rPr>
  </w:style>
  <w:style w:type="paragraph" w:customStyle="1" w:styleId="xl88">
    <w:name w:val="xl88"/>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Default">
    <w:name w:val="Default"/>
    <w:qFormat/>
    <w:rsid w:val="008A391F"/>
    <w:pPr>
      <w:widowControl w:val="0"/>
      <w:autoSpaceDE w:val="0"/>
      <w:autoSpaceDN w:val="0"/>
      <w:adjustRightInd w:val="0"/>
    </w:pPr>
    <w:rPr>
      <w:rFonts w:ascii="宋体"/>
      <w:color w:val="000000"/>
      <w:sz w:val="24"/>
      <w:szCs w:val="24"/>
    </w:rPr>
  </w:style>
  <w:style w:type="paragraph" w:customStyle="1" w:styleId="p0">
    <w:name w:val="p0"/>
    <w:basedOn w:val="a"/>
    <w:qFormat/>
    <w:rsid w:val="008A391F"/>
    <w:pPr>
      <w:widowControl/>
    </w:pPr>
    <w:rPr>
      <w:rFonts w:ascii="Times New Roman" w:hAnsi="Times New Roman"/>
      <w:kern w:val="0"/>
      <w:szCs w:val="20"/>
    </w:rPr>
  </w:style>
  <w:style w:type="paragraph" w:customStyle="1" w:styleId="xl78">
    <w:name w:val="xl78"/>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szCs w:val="28"/>
    </w:rPr>
  </w:style>
  <w:style w:type="paragraph" w:customStyle="1" w:styleId="xl95">
    <w:name w:val="xl95"/>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kern w:val="0"/>
      <w:sz w:val="28"/>
      <w:szCs w:val="28"/>
    </w:rPr>
  </w:style>
  <w:style w:type="paragraph" w:customStyle="1" w:styleId="xl97">
    <w:name w:val="xl97"/>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113">
    <w:name w:val="xl113"/>
    <w:basedOn w:val="a"/>
    <w:qFormat/>
    <w:rsid w:val="008A391F"/>
    <w:pPr>
      <w:widowControl/>
      <w:pBdr>
        <w:top w:val="single" w:sz="4" w:space="0" w:color="auto"/>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xl89">
    <w:name w:val="xl89"/>
    <w:basedOn w:val="a"/>
    <w:qFormat/>
    <w:rsid w:val="008A391F"/>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82">
    <w:name w:val="xl82"/>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szCs w:val="28"/>
    </w:rPr>
  </w:style>
  <w:style w:type="paragraph" w:customStyle="1" w:styleId="xl104">
    <w:name w:val="xl104"/>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80"/>
      <w:kern w:val="0"/>
      <w:sz w:val="28"/>
      <w:szCs w:val="28"/>
    </w:rPr>
  </w:style>
  <w:style w:type="paragraph" w:customStyle="1" w:styleId="xl83">
    <w:name w:val="xl83"/>
    <w:basedOn w:val="a"/>
    <w:qFormat/>
    <w:rsid w:val="008A391F"/>
    <w:pPr>
      <w:widowControl/>
      <w:spacing w:before="100" w:beforeAutospacing="1" w:after="100" w:afterAutospacing="1"/>
      <w:jc w:val="left"/>
    </w:pPr>
    <w:rPr>
      <w:rFonts w:ascii="宋体" w:hAnsi="宋体" w:cs="宋体"/>
      <w:color w:val="000000"/>
      <w:kern w:val="0"/>
      <w:sz w:val="28"/>
      <w:szCs w:val="28"/>
    </w:rPr>
  </w:style>
  <w:style w:type="paragraph" w:customStyle="1" w:styleId="00">
    <w:name w:val="正文_0"/>
    <w:qFormat/>
    <w:rsid w:val="008A391F"/>
    <w:pPr>
      <w:widowControl w:val="0"/>
      <w:jc w:val="both"/>
    </w:pPr>
    <w:rPr>
      <w:kern w:val="2"/>
      <w:sz w:val="21"/>
    </w:rPr>
  </w:style>
  <w:style w:type="paragraph" w:customStyle="1" w:styleId="xl98">
    <w:name w:val="xl98"/>
    <w:basedOn w:val="a"/>
    <w:qFormat/>
    <w:rsid w:val="008A391F"/>
    <w:pPr>
      <w:widowControl/>
      <w:spacing w:before="100" w:beforeAutospacing="1" w:after="100" w:afterAutospacing="1"/>
      <w:jc w:val="center"/>
    </w:pPr>
    <w:rPr>
      <w:rFonts w:ascii="宋体" w:hAnsi="宋体" w:cs="宋体"/>
      <w:b/>
      <w:bCs/>
      <w:color w:val="000000"/>
      <w:kern w:val="0"/>
      <w:sz w:val="32"/>
      <w:szCs w:val="32"/>
    </w:rPr>
  </w:style>
  <w:style w:type="paragraph" w:customStyle="1" w:styleId="34">
    <w:name w:val="普通(网站)3"/>
    <w:basedOn w:val="a"/>
    <w:qFormat/>
    <w:rsid w:val="008A391F"/>
    <w:pPr>
      <w:widowControl/>
      <w:spacing w:before="100" w:beforeAutospacing="1" w:after="100" w:afterAutospacing="1"/>
      <w:jc w:val="left"/>
    </w:pPr>
    <w:rPr>
      <w:rFonts w:ascii="宋体" w:hAnsi="宋体"/>
      <w:kern w:val="0"/>
      <w:sz w:val="24"/>
      <w:szCs w:val="20"/>
    </w:rPr>
  </w:style>
  <w:style w:type="paragraph" w:customStyle="1" w:styleId="font7">
    <w:name w:val="font7"/>
    <w:basedOn w:val="a"/>
    <w:qFormat/>
    <w:rsid w:val="008A391F"/>
    <w:pPr>
      <w:widowControl/>
      <w:spacing w:before="100" w:beforeAutospacing="1" w:after="100" w:afterAutospacing="1"/>
      <w:jc w:val="left"/>
    </w:pPr>
    <w:rPr>
      <w:rFonts w:ascii="幼圆" w:eastAsia="幼圆" w:hAnsi="宋体" w:hint="eastAsia"/>
      <w:kern w:val="0"/>
      <w:sz w:val="32"/>
      <w:szCs w:val="32"/>
    </w:rPr>
  </w:style>
  <w:style w:type="paragraph" w:customStyle="1" w:styleId="font10">
    <w:name w:val="font10"/>
    <w:basedOn w:val="a"/>
    <w:qFormat/>
    <w:rsid w:val="008A391F"/>
    <w:pPr>
      <w:widowControl/>
      <w:spacing w:before="100" w:beforeAutospacing="1" w:after="100" w:afterAutospacing="1"/>
      <w:jc w:val="left"/>
    </w:pPr>
    <w:rPr>
      <w:rFonts w:ascii="宋体" w:hAnsi="宋体" w:cs="宋体"/>
      <w:color w:val="FF0000"/>
      <w:kern w:val="0"/>
      <w:sz w:val="28"/>
      <w:szCs w:val="28"/>
    </w:rPr>
  </w:style>
  <w:style w:type="paragraph" w:customStyle="1" w:styleId="CharCharCharCharCharCharChar1Char1">
    <w:name w:val="Char Char Char Char Char Char Char1 Char_1"/>
    <w:basedOn w:val="12"/>
    <w:qFormat/>
    <w:rsid w:val="008A391F"/>
    <w:rPr>
      <w:rFonts w:ascii="Tahoma" w:hAnsi="Tahoma"/>
      <w:sz w:val="24"/>
    </w:rPr>
  </w:style>
  <w:style w:type="paragraph" w:customStyle="1" w:styleId="xl76">
    <w:name w:val="xl76"/>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111">
    <w:name w:val="xl111"/>
    <w:basedOn w:val="a"/>
    <w:qFormat/>
    <w:rsid w:val="008A391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font8">
    <w:name w:val="font8"/>
    <w:basedOn w:val="a"/>
    <w:qFormat/>
    <w:rsid w:val="008A391F"/>
    <w:pPr>
      <w:widowControl/>
      <w:spacing w:before="100" w:beforeAutospacing="1" w:after="100" w:afterAutospacing="1"/>
      <w:jc w:val="left"/>
    </w:pPr>
    <w:rPr>
      <w:rFonts w:ascii="宋体" w:hAnsi="宋体" w:hint="eastAsia"/>
      <w:color w:val="000000"/>
      <w:kern w:val="0"/>
      <w:sz w:val="32"/>
      <w:szCs w:val="32"/>
    </w:rPr>
  </w:style>
  <w:style w:type="paragraph" w:customStyle="1" w:styleId="xl87">
    <w:name w:val="xl87"/>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32"/>
      <w:szCs w:val="32"/>
    </w:rPr>
  </w:style>
  <w:style w:type="paragraph" w:customStyle="1" w:styleId="xl69">
    <w:name w:val="xl69"/>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92">
    <w:name w:val="xl92"/>
    <w:basedOn w:val="a"/>
    <w:qFormat/>
    <w:rsid w:val="008A391F"/>
    <w:pPr>
      <w:widowControl/>
      <w:pBdr>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xl67">
    <w:name w:val="xl67"/>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105">
    <w:name w:val="xl105"/>
    <w:basedOn w:val="a"/>
    <w:qFormat/>
    <w:rsid w:val="008A391F"/>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Style2">
    <w:name w:val="_Style 2"/>
    <w:basedOn w:val="a"/>
    <w:uiPriority w:val="99"/>
    <w:qFormat/>
    <w:rsid w:val="008A391F"/>
    <w:pPr>
      <w:ind w:firstLineChars="200" w:firstLine="200"/>
    </w:pPr>
    <w:rPr>
      <w:rFonts w:ascii="Times New Roman" w:hAnsi="Times New Roman"/>
      <w:szCs w:val="21"/>
    </w:rPr>
  </w:style>
  <w:style w:type="paragraph" w:customStyle="1" w:styleId="font6">
    <w:name w:val="font6"/>
    <w:basedOn w:val="a"/>
    <w:qFormat/>
    <w:rsid w:val="008A391F"/>
    <w:pPr>
      <w:widowControl/>
      <w:spacing w:before="100" w:beforeAutospacing="1" w:after="100" w:afterAutospacing="1"/>
      <w:jc w:val="left"/>
    </w:pPr>
    <w:rPr>
      <w:rFonts w:ascii="宋体" w:hAnsi="宋体" w:hint="eastAsia"/>
      <w:kern w:val="0"/>
      <w:sz w:val="18"/>
      <w:szCs w:val="18"/>
    </w:rPr>
  </w:style>
  <w:style w:type="paragraph" w:customStyle="1" w:styleId="DL">
    <w:name w:val="D&amp;L"/>
    <w:basedOn w:val="af"/>
    <w:uiPriority w:val="99"/>
    <w:qFormat/>
    <w:rsid w:val="008A391F"/>
    <w:pPr>
      <w:pBdr>
        <w:bottom w:val="thinThickSmallGap" w:sz="18" w:space="1" w:color="auto"/>
      </w:pBdr>
      <w:adjustRightInd w:val="0"/>
      <w:snapToGrid/>
      <w:spacing w:line="240" w:lineRule="atLeast"/>
      <w:textAlignment w:val="baseline"/>
    </w:pPr>
    <w:rPr>
      <w:kern w:val="0"/>
      <w:sz w:val="24"/>
    </w:rPr>
  </w:style>
  <w:style w:type="paragraph" w:customStyle="1" w:styleId="xl72">
    <w:name w:val="xl72"/>
    <w:basedOn w:val="a"/>
    <w:qFormat/>
    <w:rsid w:val="008A391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102">
    <w:name w:val="xl102"/>
    <w:basedOn w:val="a"/>
    <w:qFormat/>
    <w:rsid w:val="008A391F"/>
    <w:pPr>
      <w:widowControl/>
      <w:pBdr>
        <w:bottom w:val="single" w:sz="4" w:space="0" w:color="auto"/>
        <w:right w:val="single" w:sz="4" w:space="0" w:color="auto"/>
      </w:pBdr>
      <w:spacing w:before="100" w:beforeAutospacing="1" w:after="100" w:afterAutospacing="1"/>
      <w:jc w:val="left"/>
    </w:pPr>
    <w:rPr>
      <w:rFonts w:ascii="宋体" w:hAnsi="宋体" w:cs="宋体"/>
      <w:b/>
      <w:bCs/>
      <w:color w:val="000000"/>
      <w:kern w:val="0"/>
      <w:sz w:val="32"/>
      <w:szCs w:val="32"/>
    </w:rPr>
  </w:style>
  <w:style w:type="paragraph" w:customStyle="1" w:styleId="18">
    <w:name w:val="无间隔1"/>
    <w:uiPriority w:val="99"/>
    <w:qFormat/>
    <w:rsid w:val="008A391F"/>
    <w:pPr>
      <w:widowControl w:val="0"/>
      <w:jc w:val="both"/>
    </w:pPr>
    <w:rPr>
      <w:rFonts w:ascii="Calibri" w:hAnsi="Calibri"/>
      <w:kern w:val="2"/>
      <w:sz w:val="21"/>
      <w:szCs w:val="22"/>
    </w:rPr>
  </w:style>
  <w:style w:type="paragraph" w:customStyle="1" w:styleId="xl66">
    <w:name w:val="xl66"/>
    <w:basedOn w:val="a"/>
    <w:qFormat/>
    <w:rsid w:val="008A391F"/>
    <w:pPr>
      <w:widowControl/>
      <w:spacing w:before="100" w:beforeAutospacing="1" w:after="100" w:afterAutospacing="1"/>
      <w:jc w:val="left"/>
    </w:pPr>
    <w:rPr>
      <w:rFonts w:ascii="宋体" w:hAnsi="宋体" w:cs="宋体"/>
      <w:kern w:val="0"/>
      <w:sz w:val="28"/>
      <w:szCs w:val="28"/>
    </w:rPr>
  </w:style>
  <w:style w:type="paragraph" w:customStyle="1" w:styleId="CharCharCharCharCharChar1CharCharCharChar1">
    <w:name w:val="Char Char Char Char Char Char1 Char Char Char Char1"/>
    <w:basedOn w:val="a7"/>
    <w:qFormat/>
    <w:rsid w:val="008A391F"/>
    <w:rPr>
      <w:rFonts w:ascii="Times New Roman" w:hAnsi="Times New Roman"/>
      <w:szCs w:val="20"/>
    </w:rPr>
  </w:style>
  <w:style w:type="paragraph" w:customStyle="1" w:styleId="font9">
    <w:name w:val="font9"/>
    <w:basedOn w:val="a"/>
    <w:qFormat/>
    <w:rsid w:val="008A391F"/>
    <w:pPr>
      <w:widowControl/>
      <w:spacing w:before="100" w:beforeAutospacing="1" w:after="100" w:afterAutospacing="1"/>
      <w:jc w:val="left"/>
    </w:pPr>
    <w:rPr>
      <w:rFonts w:ascii="幼圆" w:eastAsia="幼圆" w:hAnsi="宋体" w:hint="eastAsia"/>
      <w:kern w:val="0"/>
      <w:sz w:val="32"/>
      <w:szCs w:val="32"/>
    </w:rPr>
  </w:style>
  <w:style w:type="paragraph" w:customStyle="1" w:styleId="aff2">
    <w:name w:val="正文（缩进）"/>
    <w:basedOn w:val="a"/>
    <w:qFormat/>
    <w:rsid w:val="008A391F"/>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52">
    <w:name w:val="普通(网站)5"/>
    <w:basedOn w:val="a"/>
    <w:qFormat/>
    <w:rsid w:val="008A391F"/>
    <w:pPr>
      <w:widowControl/>
      <w:spacing w:before="100" w:beforeAutospacing="1" w:after="100" w:afterAutospacing="1"/>
      <w:jc w:val="left"/>
    </w:pPr>
    <w:rPr>
      <w:rFonts w:ascii="宋体" w:hAnsi="宋体"/>
      <w:kern w:val="0"/>
      <w:sz w:val="24"/>
      <w:szCs w:val="20"/>
    </w:rPr>
  </w:style>
  <w:style w:type="paragraph" w:customStyle="1" w:styleId="xl110">
    <w:name w:val="xl110"/>
    <w:basedOn w:val="a"/>
    <w:qFormat/>
    <w:rsid w:val="008A391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aff3">
    <w:name w:val="一级标题"/>
    <w:basedOn w:val="a"/>
    <w:next w:val="aff"/>
    <w:qFormat/>
    <w:rsid w:val="008A391F"/>
    <w:pPr>
      <w:tabs>
        <w:tab w:val="left" w:pos="425"/>
        <w:tab w:val="left" w:pos="1418"/>
      </w:tabs>
      <w:spacing w:afterLines="100"/>
      <w:ind w:left="850" w:hanging="425"/>
      <w:outlineLvl w:val="0"/>
    </w:pPr>
    <w:rPr>
      <w:rFonts w:ascii="黑体" w:eastAsia="黑体"/>
      <w:sz w:val="30"/>
      <w:szCs w:val="28"/>
    </w:rPr>
  </w:style>
  <w:style w:type="paragraph" w:customStyle="1" w:styleId="xl73">
    <w:name w:val="xl73"/>
    <w:basedOn w:val="a"/>
    <w:qFormat/>
    <w:rsid w:val="008A391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84">
    <w:name w:val="xl84"/>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kern w:val="0"/>
      <w:sz w:val="28"/>
      <w:szCs w:val="28"/>
    </w:rPr>
  </w:style>
  <w:style w:type="paragraph" w:customStyle="1" w:styleId="font11">
    <w:name w:val="font11"/>
    <w:basedOn w:val="a"/>
    <w:qFormat/>
    <w:rsid w:val="008A391F"/>
    <w:pPr>
      <w:widowControl/>
      <w:spacing w:before="100" w:beforeAutospacing="1" w:after="100" w:afterAutospacing="1"/>
      <w:jc w:val="left"/>
    </w:pPr>
    <w:rPr>
      <w:rFonts w:ascii="宋体" w:hAnsi="宋体" w:cs="宋体"/>
      <w:kern w:val="0"/>
      <w:sz w:val="28"/>
      <w:szCs w:val="28"/>
    </w:rPr>
  </w:style>
  <w:style w:type="paragraph" w:customStyle="1" w:styleId="msonormal1">
    <w:name w:val="msonormal"/>
    <w:basedOn w:val="a"/>
    <w:qFormat/>
    <w:rsid w:val="008A391F"/>
    <w:pPr>
      <w:widowControl/>
      <w:spacing w:before="100" w:beforeAutospacing="1" w:after="100" w:afterAutospacing="1"/>
      <w:jc w:val="left"/>
    </w:pPr>
    <w:rPr>
      <w:rFonts w:ascii="宋体" w:hAnsi="宋体" w:cs="宋体"/>
      <w:kern w:val="0"/>
      <w:sz w:val="24"/>
      <w:szCs w:val="24"/>
    </w:rPr>
  </w:style>
  <w:style w:type="paragraph" w:customStyle="1" w:styleId="xl75">
    <w:name w:val="xl75"/>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2TimesNewRoman5020">
    <w:name w:val="样式 标题 2 + Times New Roman 四号 非加粗 段前: 5 磅 段后: 0 磅 行距: 固定值 20..."/>
    <w:basedOn w:val="20"/>
    <w:qFormat/>
    <w:rsid w:val="008A391F"/>
    <w:pPr>
      <w:spacing w:before="100" w:after="0" w:line="400" w:lineRule="exact"/>
      <w:ind w:firstLine="0"/>
      <w:jc w:val="both"/>
    </w:pPr>
    <w:rPr>
      <w:rFonts w:ascii="Times New Roman" w:hAnsi="Times New Roman" w:cs="宋体"/>
      <w:b w:val="0"/>
      <w:bCs w:val="0"/>
      <w:sz w:val="28"/>
      <w:szCs w:val="20"/>
    </w:rPr>
  </w:style>
  <w:style w:type="paragraph" w:customStyle="1" w:styleId="CharCharCharCharCharCharChar1Char0">
    <w:name w:val="Char Char Char Char Char Char Char1 Char_0"/>
    <w:basedOn w:val="00"/>
    <w:qFormat/>
    <w:rsid w:val="008A391F"/>
    <w:rPr>
      <w:rFonts w:ascii="Tahoma" w:hAnsi="Tahoma"/>
      <w:sz w:val="24"/>
    </w:rPr>
  </w:style>
  <w:style w:type="paragraph" w:customStyle="1" w:styleId="Chara">
    <w:name w:val="Char"/>
    <w:basedOn w:val="a"/>
    <w:qFormat/>
    <w:rsid w:val="008A391F"/>
    <w:rPr>
      <w:rFonts w:ascii="Tahoma" w:hAnsi="Tahoma"/>
      <w:sz w:val="24"/>
    </w:rPr>
  </w:style>
  <w:style w:type="paragraph" w:customStyle="1" w:styleId="xl74">
    <w:name w:val="xl74"/>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00">
    <w:name w:val="xl100"/>
    <w:basedOn w:val="a"/>
    <w:qFormat/>
    <w:rsid w:val="008A391F"/>
    <w:pPr>
      <w:widowControl/>
      <w:pBdr>
        <w:left w:val="single" w:sz="4" w:space="0" w:color="auto"/>
        <w:bottom w:val="single" w:sz="4" w:space="0" w:color="auto"/>
      </w:pBdr>
      <w:spacing w:before="100" w:beforeAutospacing="1" w:after="100" w:afterAutospacing="1"/>
      <w:jc w:val="left"/>
    </w:pPr>
    <w:rPr>
      <w:rFonts w:ascii="宋体" w:hAnsi="宋体" w:cs="宋体"/>
      <w:b/>
      <w:bCs/>
      <w:color w:val="000000"/>
      <w:kern w:val="0"/>
      <w:sz w:val="32"/>
      <w:szCs w:val="32"/>
    </w:rPr>
  </w:style>
  <w:style w:type="paragraph" w:customStyle="1" w:styleId="xl85">
    <w:name w:val="xl85"/>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SUR--4">
    <w:name w:val="SUR-需求定义-第4级"/>
    <w:basedOn w:val="4"/>
    <w:next w:val="a"/>
    <w:qFormat/>
    <w:rsid w:val="008A391F"/>
    <w:pPr>
      <w:tabs>
        <w:tab w:val="left" w:pos="1080"/>
      </w:tabs>
      <w:spacing w:before="0" w:after="0"/>
      <w:ind w:left="-283" w:firstLine="283"/>
      <w:jc w:val="left"/>
    </w:pPr>
    <w:rPr>
      <w:rFonts w:cs="Arial"/>
      <w:b w:val="0"/>
      <w:color w:val="0000FF"/>
      <w:sz w:val="24"/>
      <w:szCs w:val="24"/>
    </w:rPr>
  </w:style>
  <w:style w:type="paragraph" w:customStyle="1" w:styleId="xl106">
    <w:name w:val="xl106"/>
    <w:basedOn w:val="a"/>
    <w:qFormat/>
    <w:rsid w:val="008A391F"/>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93">
    <w:name w:val="xl93"/>
    <w:basedOn w:val="a"/>
    <w:qFormat/>
    <w:rsid w:val="008A391F"/>
    <w:pPr>
      <w:widowControl/>
      <w:pBdr>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115">
    <w:name w:val="xl115"/>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108">
    <w:name w:val="xl108"/>
    <w:basedOn w:val="a"/>
    <w:qFormat/>
    <w:rsid w:val="008A391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32"/>
      <w:szCs w:val="32"/>
    </w:rPr>
  </w:style>
  <w:style w:type="paragraph" w:customStyle="1" w:styleId="xl80">
    <w:name w:val="xl80"/>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27">
    <w:name w:val="列出段落2"/>
    <w:basedOn w:val="a"/>
    <w:uiPriority w:val="99"/>
    <w:qFormat/>
    <w:rsid w:val="008A391F"/>
    <w:pPr>
      <w:ind w:firstLineChars="200" w:firstLine="420"/>
    </w:pPr>
  </w:style>
  <w:style w:type="paragraph" w:customStyle="1" w:styleId="CharCharCharCharCharChar1CharCharCharChar">
    <w:name w:val="Char Char Char Char Char Char1 Char Char Char Char"/>
    <w:basedOn w:val="a7"/>
    <w:qFormat/>
    <w:rsid w:val="008A391F"/>
    <w:rPr>
      <w:rFonts w:ascii="Times New Roman" w:hAnsi="Times New Roman"/>
      <w:szCs w:val="20"/>
    </w:rPr>
  </w:style>
  <w:style w:type="paragraph" w:customStyle="1" w:styleId="xl77">
    <w:name w:val="xl77"/>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8"/>
      <w:szCs w:val="28"/>
    </w:rPr>
  </w:style>
  <w:style w:type="paragraph" w:customStyle="1" w:styleId="xl86">
    <w:name w:val="xl86"/>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96">
    <w:name w:val="xl96"/>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8"/>
      <w:szCs w:val="28"/>
    </w:rPr>
  </w:style>
  <w:style w:type="paragraph" w:customStyle="1" w:styleId="xl109">
    <w:name w:val="xl109"/>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5">
    <w:name w:val="xl65"/>
    <w:basedOn w:val="a"/>
    <w:qFormat/>
    <w:rsid w:val="008A39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36"/>
      <w:szCs w:val="36"/>
    </w:rPr>
  </w:style>
  <w:style w:type="paragraph" w:customStyle="1" w:styleId="CharCharCharCharCharCharChar1Char">
    <w:name w:val="Char Char Char Char Char Char Char1 Char"/>
    <w:basedOn w:val="a"/>
    <w:qFormat/>
    <w:rsid w:val="008A391F"/>
    <w:rPr>
      <w:rFonts w:ascii="Tahoma" w:hAnsi="Tahoma"/>
      <w:sz w:val="24"/>
    </w:rPr>
  </w:style>
  <w:style w:type="paragraph" w:customStyle="1" w:styleId="xl101">
    <w:name w:val="xl101"/>
    <w:basedOn w:val="a"/>
    <w:qFormat/>
    <w:rsid w:val="008A391F"/>
    <w:pPr>
      <w:widowControl/>
      <w:pBdr>
        <w:bottom w:val="single" w:sz="4" w:space="0" w:color="auto"/>
      </w:pBdr>
      <w:spacing w:before="100" w:beforeAutospacing="1" w:after="100" w:afterAutospacing="1"/>
      <w:jc w:val="left"/>
    </w:pPr>
    <w:rPr>
      <w:rFonts w:ascii="宋体" w:hAnsi="宋体" w:cs="宋体"/>
      <w:b/>
      <w:bCs/>
      <w:color w:val="000000"/>
      <w:kern w:val="0"/>
      <w:sz w:val="32"/>
      <w:szCs w:val="32"/>
    </w:rPr>
  </w:style>
  <w:style w:type="character" w:customStyle="1" w:styleId="Char7">
    <w:name w:val="批注主题 Char"/>
    <w:link w:val="af3"/>
    <w:uiPriority w:val="99"/>
    <w:qFormat/>
    <w:rsid w:val="008A391F"/>
    <w:rPr>
      <w:rFonts w:ascii="Calibri" w:eastAsia="宋体" w:hAnsi="Calibri" w:cs="Times New Roman"/>
      <w:b/>
      <w:bCs/>
      <w:kern w:val="2"/>
      <w:sz w:val="21"/>
      <w:szCs w:val="22"/>
    </w:rPr>
  </w:style>
  <w:style w:type="paragraph" w:customStyle="1" w:styleId="a20">
    <w:name w:val="a2"/>
    <w:basedOn w:val="a"/>
    <w:qFormat/>
    <w:rsid w:val="008A391F"/>
    <w:pPr>
      <w:widowControl/>
      <w:spacing w:before="100" w:beforeAutospacing="1" w:after="100" w:afterAutospacing="1"/>
      <w:jc w:val="left"/>
    </w:pPr>
    <w:rPr>
      <w:rFonts w:ascii="宋体" w:hAnsi="宋体" w:cs="宋体"/>
      <w:kern w:val="0"/>
      <w:sz w:val="24"/>
      <w:szCs w:val="24"/>
    </w:rPr>
  </w:style>
  <w:style w:type="paragraph" w:customStyle="1" w:styleId="aff4">
    <w:name w:val="自定义正文"/>
    <w:basedOn w:val="a"/>
    <w:uiPriority w:val="99"/>
    <w:qFormat/>
    <w:rsid w:val="008A391F"/>
    <w:pPr>
      <w:spacing w:afterLines="50" w:line="360" w:lineRule="auto"/>
      <w:ind w:firstLineChars="200" w:firstLine="200"/>
      <w:jc w:val="left"/>
    </w:pPr>
    <w:rPr>
      <w:rFonts w:ascii="Times New Roman" w:hAnsi="Times New Roman"/>
      <w:kern w:val="0"/>
      <w:sz w:val="24"/>
      <w:szCs w:val="24"/>
    </w:rPr>
  </w:style>
  <w:style w:type="paragraph" w:customStyle="1" w:styleId="01">
    <w:name w:val="正文缩进_0"/>
    <w:basedOn w:val="a"/>
    <w:qFormat/>
    <w:rsid w:val="008A391F"/>
    <w:pPr>
      <w:ind w:firstLine="420"/>
    </w:pPr>
    <w:rPr>
      <w:rFonts w:asciiTheme="minorHAnsi" w:eastAsiaTheme="minorEastAsia" w:hAnsiTheme="minorHAnsi" w:cstheme="minorBidi"/>
      <w:szCs w:val="20"/>
    </w:rPr>
  </w:style>
  <w:style w:type="paragraph" w:customStyle="1" w:styleId="aff5">
    <w:name w:val="列表段落"/>
    <w:basedOn w:val="a"/>
    <w:uiPriority w:val="34"/>
    <w:qFormat/>
    <w:rsid w:val="008A391F"/>
    <w:pPr>
      <w:ind w:firstLineChars="200" w:firstLine="420"/>
    </w:pPr>
    <w:rPr>
      <w:rFonts w:asciiTheme="minorHAnsi" w:eastAsiaTheme="minorEastAsia" w:hAnsiTheme="minorHAnsi" w:cstheme="minorBidi"/>
    </w:rPr>
  </w:style>
  <w:style w:type="paragraph" w:customStyle="1" w:styleId="TableText">
    <w:name w:val="Table Text"/>
    <w:basedOn w:val="a"/>
    <w:qFormat/>
    <w:rsid w:val="008A391F"/>
    <w:pPr>
      <w:widowControl/>
      <w:topLinePunct/>
      <w:adjustRightInd w:val="0"/>
      <w:snapToGrid w:val="0"/>
      <w:spacing w:before="80" w:after="80" w:line="240" w:lineRule="atLeast"/>
      <w:jc w:val="left"/>
    </w:pPr>
    <w:rPr>
      <w:rFonts w:ascii="Times New Roman" w:eastAsiaTheme="minorEastAsia" w:hAnsi="Times New Roman" w:cs="Arial"/>
      <w:snapToGrid w:val="0"/>
      <w:kern w:val="0"/>
    </w:rPr>
  </w:style>
  <w:style w:type="paragraph" w:customStyle="1" w:styleId="aff6">
    <w:name w:val="章节题目"/>
    <w:basedOn w:val="aff7"/>
    <w:next w:val="a"/>
    <w:qFormat/>
    <w:rsid w:val="008A391F"/>
    <w:pPr>
      <w:spacing w:before="720" w:after="400" w:line="540" w:lineRule="atLeast"/>
      <w:ind w:right="2160"/>
    </w:pPr>
    <w:rPr>
      <w:rFonts w:ascii="Times New Roman" w:hAnsi="Times New Roman"/>
      <w:spacing w:val="-40"/>
      <w:sz w:val="60"/>
    </w:rPr>
  </w:style>
  <w:style w:type="paragraph" w:customStyle="1" w:styleId="aff7">
    <w:name w:val="基准标题"/>
    <w:basedOn w:val="a"/>
    <w:next w:val="aa"/>
    <w:qFormat/>
    <w:rsid w:val="008A391F"/>
    <w:pPr>
      <w:keepNext/>
      <w:keepLines/>
      <w:spacing w:before="140" w:line="220" w:lineRule="atLeast"/>
    </w:pPr>
    <w:rPr>
      <w:rFonts w:ascii="Arial" w:hAnsi="Arial"/>
      <w:spacing w:val="-4"/>
      <w:kern w:val="28"/>
    </w:rPr>
  </w:style>
  <w:style w:type="paragraph" w:customStyle="1" w:styleId="TableParagraph">
    <w:name w:val="Table Paragraph"/>
    <w:basedOn w:val="a"/>
    <w:uiPriority w:val="1"/>
    <w:qFormat/>
    <w:rsid w:val="008A391F"/>
    <w:pPr>
      <w:autoSpaceDE w:val="0"/>
      <w:autoSpaceDN w:val="0"/>
      <w:jc w:val="left"/>
    </w:pPr>
    <w:rPr>
      <w:rFonts w:ascii="宋体" w:hAnsi="宋体" w:cs="宋体"/>
      <w:kern w:val="0"/>
      <w:sz w:val="22"/>
      <w:lang w:val="zh-CN" w:bidi="zh-CN"/>
    </w:rPr>
  </w:style>
  <w:style w:type="paragraph" w:customStyle="1" w:styleId="WPSOffice1">
    <w:name w:val="WPSOffice手动目录 1"/>
    <w:qFormat/>
    <w:rsid w:val="008A391F"/>
  </w:style>
  <w:style w:type="character" w:customStyle="1" w:styleId="right2">
    <w:name w:val="right2"/>
    <w:basedOn w:val="a0"/>
    <w:qFormat/>
    <w:rsid w:val="008A391F"/>
    <w:rPr>
      <w:color w:val="A1A1A1"/>
    </w:rPr>
  </w:style>
  <w:style w:type="character" w:customStyle="1" w:styleId="red">
    <w:name w:val="red"/>
    <w:basedOn w:val="a0"/>
    <w:qFormat/>
    <w:rsid w:val="008A391F"/>
    <w:rPr>
      <w:color w:val="FF0000"/>
    </w:rPr>
  </w:style>
  <w:style w:type="character" w:customStyle="1" w:styleId="c1">
    <w:name w:val="c1"/>
    <w:basedOn w:val="a0"/>
    <w:qFormat/>
    <w:rsid w:val="008A391F"/>
  </w:style>
  <w:style w:type="character" w:customStyle="1" w:styleId="starting6">
    <w:name w:val="starting6"/>
    <w:basedOn w:val="a0"/>
    <w:qFormat/>
    <w:rsid w:val="008A391F"/>
    <w:rPr>
      <w:color w:val="339900"/>
    </w:rPr>
  </w:style>
  <w:style w:type="character" w:customStyle="1" w:styleId="starting7">
    <w:name w:val="starting7"/>
    <w:basedOn w:val="a0"/>
    <w:qFormat/>
    <w:rsid w:val="008A391F"/>
    <w:rPr>
      <w:color w:val="339900"/>
    </w:rPr>
  </w:style>
  <w:style w:type="character" w:customStyle="1" w:styleId="imgtitle8">
    <w:name w:val="img_title8"/>
    <w:basedOn w:val="a0"/>
    <w:qFormat/>
    <w:rsid w:val="008A391F"/>
    <w:rPr>
      <w:vanish/>
    </w:rPr>
  </w:style>
  <w:style w:type="character" w:customStyle="1" w:styleId="imgtitle9">
    <w:name w:val="img_title9"/>
    <w:basedOn w:val="a0"/>
    <w:qFormat/>
    <w:rsid w:val="008A391F"/>
    <w:rPr>
      <w:vanish/>
    </w:rPr>
  </w:style>
  <w:style w:type="character" w:customStyle="1" w:styleId="msg-box13">
    <w:name w:val="msg-box13"/>
    <w:basedOn w:val="a0"/>
    <w:qFormat/>
    <w:rsid w:val="008A391F"/>
  </w:style>
  <w:style w:type="character" w:customStyle="1" w:styleId="msg-box14">
    <w:name w:val="msg-box14"/>
    <w:basedOn w:val="a0"/>
    <w:qFormat/>
    <w:rsid w:val="008A391F"/>
  </w:style>
  <w:style w:type="character" w:customStyle="1" w:styleId="over6">
    <w:name w:val="over6"/>
    <w:basedOn w:val="a0"/>
    <w:qFormat/>
    <w:rsid w:val="008A391F"/>
    <w:rPr>
      <w:color w:val="B60000"/>
    </w:rPr>
  </w:style>
  <w:style w:type="character" w:customStyle="1" w:styleId="over7">
    <w:name w:val="over7"/>
    <w:basedOn w:val="a0"/>
    <w:qFormat/>
    <w:rsid w:val="008A391F"/>
    <w:rPr>
      <w:color w:val="B60000"/>
    </w:rPr>
  </w:style>
  <w:style w:type="character" w:customStyle="1" w:styleId="nostart6">
    <w:name w:val="nostart6"/>
    <w:basedOn w:val="a0"/>
    <w:qFormat/>
    <w:rsid w:val="008A391F"/>
    <w:rPr>
      <w:color w:val="FF0000"/>
    </w:rPr>
  </w:style>
  <w:style w:type="character" w:customStyle="1" w:styleId="nostart7">
    <w:name w:val="nostart7"/>
    <w:basedOn w:val="a0"/>
    <w:qFormat/>
    <w:rsid w:val="008A391F"/>
    <w:rPr>
      <w:color w:val="FF0000"/>
    </w:rPr>
  </w:style>
  <w:style w:type="character" w:customStyle="1" w:styleId="hit">
    <w:name w:val="hit"/>
    <w:basedOn w:val="a0"/>
    <w:qFormat/>
    <w:rsid w:val="008A391F"/>
  </w:style>
  <w:style w:type="character" w:customStyle="1" w:styleId="c2">
    <w:name w:val="c2"/>
    <w:basedOn w:val="a0"/>
    <w:qFormat/>
    <w:rsid w:val="008A391F"/>
  </w:style>
  <w:style w:type="character" w:customStyle="1" w:styleId="c3">
    <w:name w:val="c3"/>
    <w:basedOn w:val="a0"/>
    <w:qFormat/>
    <w:rsid w:val="008A391F"/>
  </w:style>
  <w:style w:type="character" w:customStyle="1" w:styleId="msg-box">
    <w:name w:val="msg-box"/>
    <w:basedOn w:val="a0"/>
    <w:qFormat/>
    <w:rsid w:val="008A391F"/>
  </w:style>
  <w:style w:type="character" w:customStyle="1" w:styleId="msg-box1">
    <w:name w:val="msg-box1"/>
    <w:basedOn w:val="a0"/>
    <w:qFormat/>
    <w:rsid w:val="008A391F"/>
  </w:style>
  <w:style w:type="character" w:customStyle="1" w:styleId="imgtitle">
    <w:name w:val="img_title"/>
    <w:basedOn w:val="a0"/>
    <w:qFormat/>
    <w:rsid w:val="008A391F"/>
    <w:rPr>
      <w:vanish/>
    </w:rPr>
  </w:style>
  <w:style w:type="character" w:customStyle="1" w:styleId="imgtitle1">
    <w:name w:val="img_title1"/>
    <w:basedOn w:val="a0"/>
    <w:qFormat/>
    <w:rsid w:val="008A391F"/>
    <w:rPr>
      <w:vanish/>
    </w:rPr>
  </w:style>
  <w:style w:type="character" w:customStyle="1" w:styleId="right">
    <w:name w:val="right"/>
    <w:basedOn w:val="a0"/>
    <w:qFormat/>
    <w:rsid w:val="008A391F"/>
    <w:rPr>
      <w:color w:val="A1A1A1"/>
    </w:rPr>
  </w:style>
  <w:style w:type="character" w:customStyle="1" w:styleId="nostart4">
    <w:name w:val="nostart4"/>
    <w:basedOn w:val="a0"/>
    <w:qFormat/>
    <w:rsid w:val="008A391F"/>
    <w:rPr>
      <w:color w:val="FF0000"/>
    </w:rPr>
  </w:style>
  <w:style w:type="character" w:customStyle="1" w:styleId="nostart5">
    <w:name w:val="nostart5"/>
    <w:basedOn w:val="a0"/>
    <w:qFormat/>
    <w:rsid w:val="008A391F"/>
    <w:rPr>
      <w:color w:val="FF0000"/>
    </w:rPr>
  </w:style>
  <w:style w:type="paragraph" w:customStyle="1" w:styleId="paragraphindent">
    <w:name w:val="paragraphindent"/>
    <w:basedOn w:val="a"/>
    <w:qFormat/>
    <w:rsid w:val="008A391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642370-C5EC-4FBE-B5DA-955FB489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6372</Words>
  <Characters>36325</Characters>
  <Application>Microsoft Office Word</Application>
  <DocSecurity>0</DocSecurity>
  <Lines>302</Lines>
  <Paragraphs>85</Paragraphs>
  <ScaleCrop>false</ScaleCrop>
  <Company>Microsoft</Company>
  <LinksUpToDate>false</LinksUpToDate>
  <CharactersWithSpaces>42612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安徽科创工程项目管理有限公司</dc:creator>
  <cp:lastModifiedBy>胡洋洋</cp:lastModifiedBy>
  <cp:revision>75</cp:revision>
  <cp:lastPrinted>2018-05-08T08:19:00Z</cp:lastPrinted>
  <dcterms:created xsi:type="dcterms:W3CDTF">2018-07-07T15:22:00Z</dcterms:created>
  <dcterms:modified xsi:type="dcterms:W3CDTF">2020-09-16T02:50:00Z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